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CCE" w:rsidRPr="00CD35B6" w:rsidRDefault="00D05CCE" w:rsidP="00D05CCE">
      <w:pPr>
        <w:pStyle w:val="Cabealho"/>
        <w:jc w:val="center"/>
        <w:rPr>
          <w:rFonts w:ascii="Verdana" w:hAnsi="Verdana" w:cs="Arial"/>
          <w:b/>
          <w:bCs/>
          <w:sz w:val="22"/>
          <w:szCs w:val="22"/>
        </w:rPr>
      </w:pPr>
      <w:r w:rsidRPr="00CD35B6">
        <w:rPr>
          <w:rFonts w:ascii="Verdana" w:hAnsi="Verdana" w:cs="Arial"/>
          <w:b/>
          <w:bCs/>
          <w:sz w:val="22"/>
          <w:szCs w:val="22"/>
        </w:rPr>
        <w:t xml:space="preserve">Pregão Eletrônico nº </w:t>
      </w:r>
      <w:r w:rsidR="00173F24" w:rsidRPr="00CD35B6">
        <w:rPr>
          <w:rFonts w:ascii="Verdana" w:hAnsi="Verdana" w:cs="Arial"/>
          <w:b/>
          <w:bCs/>
          <w:sz w:val="22"/>
          <w:szCs w:val="22"/>
        </w:rPr>
        <w:t>04/2016</w:t>
      </w:r>
    </w:p>
    <w:p w:rsidR="00D05CCE" w:rsidRPr="00CD35B6" w:rsidRDefault="00D05CCE" w:rsidP="004B56F2">
      <w:pPr>
        <w:pStyle w:val="Corpodetexto"/>
        <w:jc w:val="center"/>
        <w:rPr>
          <w:rFonts w:ascii="Verdana" w:hAnsi="Verdana"/>
          <w:sz w:val="22"/>
          <w:szCs w:val="22"/>
        </w:rPr>
      </w:pPr>
    </w:p>
    <w:p w:rsidR="002222F4" w:rsidRPr="00CD35B6" w:rsidRDefault="002222F4" w:rsidP="002222F4">
      <w:pPr>
        <w:jc w:val="center"/>
        <w:rPr>
          <w:rFonts w:ascii="Verdana" w:hAnsi="Verdana" w:cs="Arial"/>
          <w:sz w:val="22"/>
          <w:szCs w:val="22"/>
        </w:rPr>
      </w:pPr>
      <w:r w:rsidRPr="00CD35B6">
        <w:rPr>
          <w:rFonts w:ascii="Verdana" w:hAnsi="Verdana" w:cs="Arial"/>
          <w:noProof/>
          <w:sz w:val="22"/>
          <w:szCs w:val="22"/>
        </w:rPr>
        <w:drawing>
          <wp:anchor distT="0" distB="0" distL="114300" distR="114300" simplePos="0" relativeHeight="251664384" behindDoc="0" locked="0" layoutInCell="1" allowOverlap="1">
            <wp:simplePos x="0" y="0"/>
            <wp:positionH relativeFrom="column">
              <wp:posOffset>2603500</wp:posOffset>
            </wp:positionH>
            <wp:positionV relativeFrom="paragraph">
              <wp:posOffset>-259080</wp:posOffset>
            </wp:positionV>
            <wp:extent cx="559435" cy="604520"/>
            <wp:effectExtent l="19050" t="0" r="0" b="0"/>
            <wp:wrapTopAndBottom/>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59435" cy="604520"/>
                    </a:xfrm>
                    <a:prstGeom prst="rect">
                      <a:avLst/>
                    </a:prstGeom>
                    <a:noFill/>
                  </pic:spPr>
                </pic:pic>
              </a:graphicData>
            </a:graphic>
          </wp:anchor>
        </w:drawing>
      </w:r>
      <w:r w:rsidRPr="00CD35B6">
        <w:rPr>
          <w:rFonts w:ascii="Verdana" w:hAnsi="Verdana" w:cs="Arial"/>
          <w:sz w:val="22"/>
          <w:szCs w:val="22"/>
        </w:rPr>
        <w:t>REPÚBLICA FEDERATIVA DO BRASIL</w:t>
      </w:r>
    </w:p>
    <w:p w:rsidR="002222F4" w:rsidRPr="00CD35B6" w:rsidRDefault="002222F4" w:rsidP="002222F4">
      <w:pPr>
        <w:pStyle w:val="Corpodetexto"/>
        <w:jc w:val="center"/>
        <w:rPr>
          <w:rFonts w:ascii="Verdana" w:hAnsi="Verdana"/>
          <w:sz w:val="22"/>
          <w:szCs w:val="22"/>
        </w:rPr>
      </w:pPr>
      <w:r w:rsidRPr="00CD35B6">
        <w:rPr>
          <w:rFonts w:ascii="Verdana" w:hAnsi="Verdana"/>
          <w:sz w:val="22"/>
          <w:szCs w:val="22"/>
        </w:rPr>
        <w:t>TRIBUNAL REGIONAL FEDERAL DA 5ª REGIÃO</w:t>
      </w:r>
    </w:p>
    <w:p w:rsidR="002222F4" w:rsidRPr="00CD35B6" w:rsidRDefault="002222F4" w:rsidP="002222F4">
      <w:pPr>
        <w:pStyle w:val="Corpodetexto2"/>
        <w:jc w:val="center"/>
        <w:rPr>
          <w:rFonts w:ascii="Verdana" w:hAnsi="Verdana" w:cs="Arial"/>
          <w:b/>
          <w:bCs/>
          <w:sz w:val="22"/>
          <w:szCs w:val="22"/>
          <w:u w:val="single"/>
        </w:rPr>
      </w:pPr>
    </w:p>
    <w:p w:rsidR="002222F4" w:rsidRPr="00CD35B6" w:rsidRDefault="002222F4" w:rsidP="002222F4">
      <w:pPr>
        <w:pStyle w:val="Corpodetexto2"/>
        <w:jc w:val="center"/>
        <w:rPr>
          <w:rFonts w:ascii="Verdana" w:hAnsi="Verdana" w:cs="Arial"/>
          <w:b/>
          <w:bCs/>
          <w:sz w:val="22"/>
          <w:szCs w:val="22"/>
          <w:u w:val="single"/>
        </w:rPr>
      </w:pPr>
    </w:p>
    <w:p w:rsidR="002222F4" w:rsidRPr="00CD35B6" w:rsidRDefault="002222F4" w:rsidP="002222F4">
      <w:pPr>
        <w:pStyle w:val="Corpodetexto2"/>
        <w:jc w:val="center"/>
        <w:rPr>
          <w:rFonts w:ascii="Verdana" w:hAnsi="Verdana" w:cs="Arial"/>
          <w:b/>
          <w:bCs/>
          <w:sz w:val="22"/>
          <w:szCs w:val="22"/>
          <w:u w:val="single"/>
        </w:rPr>
      </w:pPr>
      <w:r w:rsidRPr="00CD35B6">
        <w:rPr>
          <w:rFonts w:ascii="Verdana" w:hAnsi="Verdana" w:cs="Arial"/>
          <w:b/>
          <w:bCs/>
          <w:sz w:val="22"/>
          <w:szCs w:val="22"/>
          <w:u w:val="single"/>
        </w:rPr>
        <w:t xml:space="preserve">TERMO DE REFERÊNCIA </w:t>
      </w:r>
    </w:p>
    <w:p w:rsidR="002222F4" w:rsidRPr="00CD35B6" w:rsidRDefault="002222F4" w:rsidP="002222F4">
      <w:pPr>
        <w:pStyle w:val="Corpodetexto2"/>
        <w:jc w:val="center"/>
        <w:rPr>
          <w:rFonts w:ascii="Verdana" w:hAnsi="Verdana" w:cs="Arial"/>
          <w:b/>
          <w:bCs/>
          <w:sz w:val="22"/>
          <w:szCs w:val="22"/>
          <w:u w:val="single"/>
        </w:rPr>
      </w:pPr>
    </w:p>
    <w:p w:rsidR="002222F4" w:rsidRPr="00CD35B6" w:rsidRDefault="002222F4" w:rsidP="002222F4">
      <w:pPr>
        <w:pStyle w:val="Corpodetexto2"/>
        <w:jc w:val="center"/>
        <w:rPr>
          <w:rFonts w:ascii="Verdana" w:hAnsi="Verdana" w:cs="Arial"/>
          <w:b/>
          <w:bCs/>
          <w:sz w:val="22"/>
          <w:szCs w:val="22"/>
        </w:rPr>
      </w:pPr>
      <w:r w:rsidRPr="00CD35B6">
        <w:rPr>
          <w:rFonts w:ascii="Verdana" w:hAnsi="Verdana" w:cs="Arial"/>
          <w:b/>
          <w:bCs/>
          <w:sz w:val="22"/>
          <w:szCs w:val="22"/>
        </w:rPr>
        <w:t>Seção de Odontologia/NAS</w:t>
      </w:r>
    </w:p>
    <w:p w:rsidR="002222F4" w:rsidRPr="00CD35B6" w:rsidRDefault="002222F4" w:rsidP="002222F4">
      <w:pPr>
        <w:pStyle w:val="Corpodetexto2"/>
        <w:jc w:val="center"/>
        <w:rPr>
          <w:rFonts w:ascii="Verdana" w:hAnsi="Verdana" w:cs="Arial"/>
          <w:b/>
          <w:bCs/>
          <w:sz w:val="22"/>
          <w:szCs w:val="22"/>
        </w:rPr>
      </w:pPr>
      <w:r w:rsidRPr="00CD35B6">
        <w:rPr>
          <w:rFonts w:ascii="Verdana" w:hAnsi="Verdana" w:cs="Arial"/>
          <w:b/>
          <w:bCs/>
          <w:sz w:val="22"/>
          <w:szCs w:val="22"/>
        </w:rPr>
        <w:t xml:space="preserve">Materiais odontológicos solicitados através dos </w:t>
      </w:r>
      <w:proofErr w:type="spellStart"/>
      <w:r w:rsidRPr="00CD35B6">
        <w:rPr>
          <w:rFonts w:ascii="Verdana" w:hAnsi="Verdana" w:cs="Arial"/>
          <w:b/>
          <w:bCs/>
          <w:sz w:val="22"/>
          <w:szCs w:val="22"/>
        </w:rPr>
        <w:t>PAD’S</w:t>
      </w:r>
      <w:proofErr w:type="spellEnd"/>
      <w:r w:rsidRPr="00CD35B6">
        <w:rPr>
          <w:rFonts w:ascii="Verdana" w:hAnsi="Verdana" w:cs="Arial"/>
          <w:b/>
          <w:bCs/>
          <w:sz w:val="22"/>
          <w:szCs w:val="22"/>
        </w:rPr>
        <w:t xml:space="preserve"> 206/2015 E 208/2015</w:t>
      </w:r>
    </w:p>
    <w:p w:rsidR="002222F4" w:rsidRPr="00CD35B6" w:rsidRDefault="002222F4" w:rsidP="002222F4">
      <w:pPr>
        <w:pStyle w:val="Corpodetexto2"/>
        <w:jc w:val="center"/>
        <w:rPr>
          <w:rFonts w:ascii="Verdana" w:hAnsi="Verdana" w:cs="Arial"/>
          <w:b/>
          <w:bCs/>
          <w:sz w:val="22"/>
          <w:szCs w:val="22"/>
        </w:rPr>
      </w:pPr>
    </w:p>
    <w:p w:rsidR="002222F4" w:rsidRPr="00CD35B6" w:rsidRDefault="002222F4" w:rsidP="002222F4">
      <w:pPr>
        <w:pStyle w:val="Corpodetexto2"/>
        <w:jc w:val="center"/>
        <w:rPr>
          <w:rFonts w:ascii="Verdana" w:hAnsi="Verdana" w:cs="Arial"/>
          <w:b/>
          <w:bCs/>
          <w:sz w:val="22"/>
          <w:szCs w:val="22"/>
          <w:u w:val="single"/>
        </w:rPr>
      </w:pPr>
    </w:p>
    <w:p w:rsidR="002222F4" w:rsidRPr="00CD35B6" w:rsidRDefault="002222F4" w:rsidP="002222F4">
      <w:pPr>
        <w:rPr>
          <w:rFonts w:ascii="Verdana" w:hAnsi="Verdana" w:cs="Arial"/>
          <w:sz w:val="22"/>
          <w:szCs w:val="22"/>
        </w:rPr>
      </w:pPr>
    </w:p>
    <w:p w:rsidR="002222F4" w:rsidRPr="00CD35B6" w:rsidRDefault="002222F4" w:rsidP="002222F4">
      <w:pPr>
        <w:numPr>
          <w:ilvl w:val="0"/>
          <w:numId w:val="5"/>
        </w:numPr>
        <w:rPr>
          <w:rFonts w:ascii="Verdana" w:hAnsi="Verdana"/>
          <w:b/>
          <w:sz w:val="22"/>
          <w:szCs w:val="22"/>
        </w:rPr>
      </w:pPr>
      <w:r w:rsidRPr="00CD35B6">
        <w:rPr>
          <w:rFonts w:ascii="Verdana" w:hAnsi="Verdana"/>
          <w:b/>
          <w:sz w:val="22"/>
          <w:szCs w:val="22"/>
        </w:rPr>
        <w:t>DA JUSTIFICATIVA</w:t>
      </w:r>
    </w:p>
    <w:p w:rsidR="002222F4" w:rsidRPr="00CD35B6" w:rsidRDefault="002222F4" w:rsidP="002222F4">
      <w:pPr>
        <w:rPr>
          <w:rFonts w:ascii="Verdana" w:hAnsi="Verdana"/>
          <w:b/>
          <w:sz w:val="22"/>
          <w:szCs w:val="22"/>
        </w:rPr>
      </w:pPr>
      <w:r w:rsidRPr="00CD35B6">
        <w:rPr>
          <w:rFonts w:ascii="Verdana" w:hAnsi="Verdana"/>
          <w:b/>
          <w:sz w:val="22"/>
          <w:szCs w:val="22"/>
        </w:rPr>
        <w:t xml:space="preserve">               </w:t>
      </w:r>
      <w:r w:rsidRPr="00CD35B6">
        <w:rPr>
          <w:rFonts w:ascii="Verdana" w:hAnsi="Verdana" w:cs="Tahoma"/>
          <w:sz w:val="22"/>
          <w:szCs w:val="22"/>
        </w:rPr>
        <w:t xml:space="preserve">      </w:t>
      </w:r>
    </w:p>
    <w:p w:rsidR="002222F4" w:rsidRPr="00CD35B6" w:rsidRDefault="002222F4" w:rsidP="00CB5604">
      <w:pPr>
        <w:pStyle w:val="Corpodetexto2"/>
        <w:numPr>
          <w:ilvl w:val="1"/>
          <w:numId w:val="5"/>
        </w:numPr>
        <w:tabs>
          <w:tab w:val="clear" w:pos="792"/>
          <w:tab w:val="left" w:pos="0"/>
          <w:tab w:val="num" w:pos="993"/>
        </w:tabs>
        <w:spacing w:after="240"/>
        <w:ind w:left="993" w:hanging="633"/>
        <w:rPr>
          <w:rFonts w:ascii="Verdana" w:hAnsi="Verdana" w:cs="Tahoma"/>
          <w:sz w:val="22"/>
          <w:szCs w:val="22"/>
        </w:rPr>
      </w:pPr>
      <w:r w:rsidRPr="00CD35B6">
        <w:rPr>
          <w:rFonts w:ascii="Verdana" w:hAnsi="Verdana" w:cs="Tahoma"/>
          <w:sz w:val="22"/>
          <w:szCs w:val="22"/>
        </w:rPr>
        <w:t>Atualmente, o Tribunal Regional Federal da 5ª Região é provido por 04 (quatro) consultórios odontológicos, destinados ao atendimento de beneficiários do Plano de Assistência Odontológica. Os materiais a que se pretende adquirir se destinam a suprir a demanda atual e sem eles não é possível prestar os serviços odontológicos adequadamente.</w:t>
      </w:r>
    </w:p>
    <w:p w:rsidR="002222F4" w:rsidRPr="00CD35B6" w:rsidRDefault="002222F4" w:rsidP="002222F4">
      <w:pPr>
        <w:autoSpaceDE w:val="0"/>
        <w:autoSpaceDN w:val="0"/>
        <w:adjustRightInd w:val="0"/>
        <w:ind w:left="360"/>
        <w:jc w:val="both"/>
        <w:rPr>
          <w:rFonts w:ascii="Verdana" w:hAnsi="Verdana"/>
          <w:bCs/>
          <w:sz w:val="22"/>
          <w:szCs w:val="22"/>
        </w:rPr>
      </w:pPr>
    </w:p>
    <w:p w:rsidR="002222F4" w:rsidRPr="00CD35B6" w:rsidRDefault="002222F4" w:rsidP="002222F4">
      <w:pPr>
        <w:autoSpaceDE w:val="0"/>
        <w:autoSpaceDN w:val="0"/>
        <w:adjustRightInd w:val="0"/>
        <w:jc w:val="both"/>
        <w:rPr>
          <w:rFonts w:ascii="Verdana" w:hAnsi="Verdana"/>
          <w:b/>
          <w:sz w:val="22"/>
          <w:szCs w:val="22"/>
        </w:rPr>
      </w:pPr>
    </w:p>
    <w:p w:rsidR="002222F4" w:rsidRPr="00CD35B6" w:rsidRDefault="002222F4" w:rsidP="002222F4">
      <w:pPr>
        <w:numPr>
          <w:ilvl w:val="0"/>
          <w:numId w:val="5"/>
        </w:numPr>
        <w:rPr>
          <w:rFonts w:ascii="Verdana" w:hAnsi="Verdana"/>
          <w:b/>
          <w:sz w:val="22"/>
          <w:szCs w:val="22"/>
        </w:rPr>
      </w:pPr>
      <w:r w:rsidRPr="00CD35B6">
        <w:rPr>
          <w:rFonts w:ascii="Verdana" w:hAnsi="Verdana"/>
          <w:b/>
          <w:sz w:val="22"/>
          <w:szCs w:val="22"/>
        </w:rPr>
        <w:t>DO OBJETO</w:t>
      </w:r>
    </w:p>
    <w:p w:rsidR="002222F4" w:rsidRPr="00CD35B6" w:rsidRDefault="002222F4" w:rsidP="002222F4">
      <w:pPr>
        <w:ind w:left="709" w:hanging="709"/>
        <w:jc w:val="both"/>
        <w:rPr>
          <w:rFonts w:ascii="Verdana" w:hAnsi="Verdana"/>
          <w:sz w:val="22"/>
          <w:szCs w:val="22"/>
        </w:rPr>
      </w:pPr>
    </w:p>
    <w:p w:rsidR="002222F4" w:rsidRPr="00CD35B6" w:rsidRDefault="002222F4" w:rsidP="00CB5604">
      <w:pPr>
        <w:pStyle w:val="Corpodetexto2"/>
        <w:numPr>
          <w:ilvl w:val="1"/>
          <w:numId w:val="5"/>
        </w:numPr>
        <w:tabs>
          <w:tab w:val="clear" w:pos="792"/>
          <w:tab w:val="left" w:pos="0"/>
          <w:tab w:val="num" w:pos="993"/>
        </w:tabs>
        <w:spacing w:after="240"/>
        <w:ind w:left="993" w:hanging="633"/>
        <w:rPr>
          <w:rFonts w:ascii="Verdana" w:hAnsi="Verdana" w:cs="Tahoma"/>
          <w:sz w:val="22"/>
          <w:szCs w:val="22"/>
        </w:rPr>
      </w:pPr>
      <w:r w:rsidRPr="00CD35B6">
        <w:rPr>
          <w:rFonts w:ascii="Verdana" w:hAnsi="Verdana" w:cs="Tahoma"/>
          <w:sz w:val="22"/>
          <w:szCs w:val="22"/>
        </w:rPr>
        <w:t>Fornecimento de material de consumo, através de contrato por demanda, para utilização nos consultórios odontológicos do Tribunal Regional Federal da 5ª Região, conforme tabelas que seguem:</w:t>
      </w:r>
    </w:p>
    <w:p w:rsidR="002222F4" w:rsidRPr="00CD35B6" w:rsidRDefault="002222F4" w:rsidP="002222F4">
      <w:pPr>
        <w:autoSpaceDE w:val="0"/>
        <w:autoSpaceDN w:val="0"/>
        <w:adjustRightInd w:val="0"/>
        <w:ind w:left="360"/>
        <w:jc w:val="both"/>
        <w:rPr>
          <w:rFonts w:ascii="Verdana" w:hAnsi="Verdana" w:cs="Tahoma"/>
          <w:sz w:val="22"/>
          <w:szCs w:val="22"/>
        </w:rPr>
      </w:pPr>
    </w:p>
    <w:tbl>
      <w:tblPr>
        <w:tblStyle w:val="Tabelacomgrade"/>
        <w:tblW w:w="0" w:type="auto"/>
        <w:tblInd w:w="534" w:type="dxa"/>
        <w:tblLayout w:type="fixed"/>
        <w:tblLook w:val="04A0"/>
      </w:tblPr>
      <w:tblGrid>
        <w:gridCol w:w="850"/>
        <w:gridCol w:w="1701"/>
        <w:gridCol w:w="1418"/>
        <w:gridCol w:w="3402"/>
        <w:gridCol w:w="1559"/>
      </w:tblGrid>
      <w:tr w:rsidR="002222F4" w:rsidRPr="00CD35B6" w:rsidTr="00CD35B6">
        <w:tc>
          <w:tcPr>
            <w:tcW w:w="8930" w:type="dxa"/>
            <w:gridSpan w:val="5"/>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LOTE 1</w:t>
            </w:r>
          </w:p>
        </w:tc>
      </w:tr>
      <w:tr w:rsidR="002222F4" w:rsidRPr="00CD35B6" w:rsidTr="00CD35B6">
        <w:tc>
          <w:tcPr>
            <w:tcW w:w="850" w:type="dxa"/>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Arial"/>
                <w:b/>
                <w:sz w:val="22"/>
                <w:szCs w:val="22"/>
              </w:rPr>
              <w:t>Item</w:t>
            </w:r>
          </w:p>
        </w:tc>
        <w:tc>
          <w:tcPr>
            <w:tcW w:w="1701" w:type="dxa"/>
            <w:shd w:val="clear" w:color="auto" w:fill="D9D9D9" w:themeFill="background1" w:themeFillShade="D9"/>
          </w:tcPr>
          <w:p w:rsidR="002222F4" w:rsidRPr="00CD35B6" w:rsidRDefault="002222F4" w:rsidP="00DD1A67">
            <w:pPr>
              <w:tabs>
                <w:tab w:val="left" w:pos="0"/>
                <w:tab w:val="left" w:pos="567"/>
              </w:tabs>
              <w:spacing w:after="120"/>
              <w:rPr>
                <w:rFonts w:ascii="Verdana" w:hAnsi="Verdana" w:cs="Tahoma"/>
                <w:b/>
                <w:sz w:val="22"/>
                <w:szCs w:val="22"/>
              </w:rPr>
            </w:pPr>
            <w:r w:rsidRPr="00CD35B6">
              <w:rPr>
                <w:rFonts w:ascii="Verdana" w:hAnsi="Verdana" w:cs="Arial"/>
                <w:b/>
                <w:sz w:val="22"/>
                <w:szCs w:val="22"/>
              </w:rPr>
              <w:t>Quantidade</w:t>
            </w:r>
          </w:p>
        </w:tc>
        <w:tc>
          <w:tcPr>
            <w:tcW w:w="1418" w:type="dxa"/>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Arial"/>
                <w:b/>
                <w:sz w:val="22"/>
                <w:szCs w:val="22"/>
              </w:rPr>
              <w:t>Unidade Ref.</w:t>
            </w:r>
          </w:p>
        </w:tc>
        <w:tc>
          <w:tcPr>
            <w:tcW w:w="3402" w:type="dxa"/>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Arial"/>
                <w:b/>
                <w:sz w:val="22"/>
                <w:szCs w:val="22"/>
              </w:rPr>
              <w:t>Descrição</w:t>
            </w:r>
          </w:p>
        </w:tc>
        <w:tc>
          <w:tcPr>
            <w:tcW w:w="1559" w:type="dxa"/>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Código CATMAT</w:t>
            </w:r>
          </w:p>
        </w:tc>
      </w:tr>
      <w:tr w:rsidR="00CD35B6" w:rsidRPr="00CD35B6" w:rsidTr="00CD35B6">
        <w:tc>
          <w:tcPr>
            <w:tcW w:w="850"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20</w:t>
            </w:r>
          </w:p>
        </w:tc>
        <w:tc>
          <w:tcPr>
            <w:tcW w:w="1701"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8</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 xml:space="preserve">Resina </w:t>
            </w:r>
            <w:proofErr w:type="spellStart"/>
            <w:r w:rsidRPr="00CD35B6">
              <w:rPr>
                <w:rFonts w:ascii="Verdana" w:hAnsi="Verdana" w:cs="Arial"/>
                <w:sz w:val="22"/>
                <w:szCs w:val="22"/>
              </w:rPr>
              <w:t>fotopolimerizável</w:t>
            </w:r>
            <w:proofErr w:type="spellEnd"/>
            <w:r w:rsidRPr="00CD35B6">
              <w:rPr>
                <w:rFonts w:ascii="Verdana" w:hAnsi="Verdana" w:cs="Arial"/>
                <w:sz w:val="22"/>
                <w:szCs w:val="22"/>
              </w:rPr>
              <w:t xml:space="preserve">. Restaurador para posteriores. Carga inorgânica de Zircônia e Sílica. Tamanho máximo das partículas 20 </w:t>
            </w:r>
            <w:proofErr w:type="spellStart"/>
            <w:r w:rsidRPr="00CD35B6">
              <w:rPr>
                <w:rFonts w:ascii="Verdana" w:hAnsi="Verdana" w:cs="Arial"/>
                <w:sz w:val="22"/>
                <w:szCs w:val="22"/>
              </w:rPr>
              <w:t>nm</w:t>
            </w:r>
            <w:proofErr w:type="spellEnd"/>
            <w:r w:rsidRPr="00CD35B6">
              <w:rPr>
                <w:rFonts w:ascii="Verdana" w:hAnsi="Verdana" w:cs="Arial"/>
                <w:sz w:val="22"/>
                <w:szCs w:val="22"/>
              </w:rPr>
              <w:t>. Bisnaga com 4 g. Cor: A3. Referência: P60, 3M ESPE ou similar.</w:t>
            </w:r>
          </w:p>
        </w:tc>
        <w:tc>
          <w:tcPr>
            <w:tcW w:w="1559"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390505</w:t>
            </w:r>
          </w:p>
        </w:tc>
      </w:tr>
      <w:tr w:rsidR="00CD35B6" w:rsidRPr="00CD35B6" w:rsidTr="00CD35B6">
        <w:tc>
          <w:tcPr>
            <w:tcW w:w="850"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21</w:t>
            </w:r>
          </w:p>
        </w:tc>
        <w:tc>
          <w:tcPr>
            <w:tcW w:w="1701"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2</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 xml:space="preserve">Resina </w:t>
            </w:r>
            <w:proofErr w:type="spellStart"/>
            <w:r w:rsidRPr="00CD35B6">
              <w:rPr>
                <w:rFonts w:ascii="Verdana" w:hAnsi="Verdana" w:cs="Arial"/>
                <w:sz w:val="22"/>
                <w:szCs w:val="22"/>
              </w:rPr>
              <w:t>fotopolimerizável</w:t>
            </w:r>
            <w:proofErr w:type="spellEnd"/>
            <w:r w:rsidRPr="00CD35B6">
              <w:rPr>
                <w:rFonts w:ascii="Verdana" w:hAnsi="Verdana" w:cs="Arial"/>
                <w:sz w:val="22"/>
                <w:szCs w:val="22"/>
              </w:rPr>
              <w:t xml:space="preserve">. Restaurador universal. Carga inorgânica de Zircônia e Sílica. Tamanho médio das partículas entre 0,01 e 3,5 </w:t>
            </w:r>
            <w:proofErr w:type="spellStart"/>
            <w:r w:rsidRPr="00CD35B6">
              <w:rPr>
                <w:rFonts w:ascii="Verdana" w:hAnsi="Verdana" w:cs="Arial"/>
                <w:sz w:val="22"/>
                <w:szCs w:val="22"/>
              </w:rPr>
              <w:t>microns</w:t>
            </w:r>
            <w:proofErr w:type="spellEnd"/>
            <w:r w:rsidRPr="00CD35B6">
              <w:rPr>
                <w:rFonts w:ascii="Verdana" w:hAnsi="Verdana" w:cs="Arial"/>
                <w:sz w:val="22"/>
                <w:szCs w:val="22"/>
              </w:rPr>
              <w:t xml:space="preserve">. Bisnaga com 4 g. </w:t>
            </w:r>
            <w:r w:rsidRPr="00CD35B6">
              <w:rPr>
                <w:rFonts w:ascii="Verdana" w:hAnsi="Verdana" w:cs="Arial"/>
                <w:sz w:val="22"/>
                <w:szCs w:val="22"/>
              </w:rPr>
              <w:lastRenderedPageBreak/>
              <w:t>Cor A2B. Referência: Z350, 3M ESPE ou similar</w:t>
            </w:r>
          </w:p>
        </w:tc>
        <w:tc>
          <w:tcPr>
            <w:tcW w:w="1559"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lastRenderedPageBreak/>
              <w:t>390513</w:t>
            </w:r>
          </w:p>
        </w:tc>
      </w:tr>
      <w:tr w:rsidR="00CD35B6" w:rsidRPr="00CD35B6" w:rsidTr="00CD35B6">
        <w:tc>
          <w:tcPr>
            <w:tcW w:w="850"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lastRenderedPageBreak/>
              <w:t>22</w:t>
            </w:r>
          </w:p>
        </w:tc>
        <w:tc>
          <w:tcPr>
            <w:tcW w:w="1701"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2</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 xml:space="preserve">Resina </w:t>
            </w:r>
            <w:proofErr w:type="spellStart"/>
            <w:r w:rsidRPr="00CD35B6">
              <w:rPr>
                <w:rFonts w:ascii="Verdana" w:hAnsi="Verdana" w:cs="Arial"/>
                <w:sz w:val="22"/>
                <w:szCs w:val="22"/>
              </w:rPr>
              <w:t>fotopolimerizável</w:t>
            </w:r>
            <w:proofErr w:type="spellEnd"/>
            <w:r w:rsidRPr="00CD35B6">
              <w:rPr>
                <w:rFonts w:ascii="Verdana" w:hAnsi="Verdana" w:cs="Arial"/>
                <w:sz w:val="22"/>
                <w:szCs w:val="22"/>
              </w:rPr>
              <w:t xml:space="preserve"> Restaurador universal. Carga inorgânica de Zircônia e Sílica. Tamanho médio das partículas entre 0,01 e 3,5 </w:t>
            </w:r>
            <w:proofErr w:type="spellStart"/>
            <w:r w:rsidRPr="00CD35B6">
              <w:rPr>
                <w:rFonts w:ascii="Verdana" w:hAnsi="Verdana" w:cs="Arial"/>
                <w:sz w:val="22"/>
                <w:szCs w:val="22"/>
              </w:rPr>
              <w:t>microns</w:t>
            </w:r>
            <w:proofErr w:type="spellEnd"/>
            <w:r w:rsidRPr="00CD35B6">
              <w:rPr>
                <w:rFonts w:ascii="Verdana" w:hAnsi="Verdana" w:cs="Arial"/>
                <w:sz w:val="22"/>
                <w:szCs w:val="22"/>
              </w:rPr>
              <w:t>. Bisnaga com 4 g. Cor A3B. Referência: Z350, 3M ESPE ou similar.</w:t>
            </w:r>
          </w:p>
        </w:tc>
        <w:tc>
          <w:tcPr>
            <w:tcW w:w="1559"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390513</w:t>
            </w:r>
          </w:p>
        </w:tc>
      </w:tr>
      <w:tr w:rsidR="00CD35B6" w:rsidRPr="00CD35B6" w:rsidTr="00CD35B6">
        <w:tc>
          <w:tcPr>
            <w:tcW w:w="850"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23</w:t>
            </w:r>
          </w:p>
        </w:tc>
        <w:tc>
          <w:tcPr>
            <w:tcW w:w="1701"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2</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 xml:space="preserve">Resina </w:t>
            </w:r>
            <w:proofErr w:type="spellStart"/>
            <w:r w:rsidRPr="00CD35B6">
              <w:rPr>
                <w:rFonts w:ascii="Verdana" w:hAnsi="Verdana" w:cs="Arial"/>
                <w:sz w:val="22"/>
                <w:szCs w:val="22"/>
              </w:rPr>
              <w:t>fotopolimerizável</w:t>
            </w:r>
            <w:proofErr w:type="spellEnd"/>
            <w:r w:rsidRPr="00CD35B6">
              <w:rPr>
                <w:rFonts w:ascii="Verdana" w:hAnsi="Verdana" w:cs="Arial"/>
                <w:sz w:val="22"/>
                <w:szCs w:val="22"/>
              </w:rPr>
              <w:t xml:space="preserve">. Restaurador universal. Carga inorgânica de Zircônia e Sílica. Tamanho médio das partículas entre 0,01 e 3,5 </w:t>
            </w:r>
            <w:proofErr w:type="spellStart"/>
            <w:r w:rsidRPr="00CD35B6">
              <w:rPr>
                <w:rFonts w:ascii="Verdana" w:hAnsi="Verdana" w:cs="Arial"/>
                <w:sz w:val="22"/>
                <w:szCs w:val="22"/>
              </w:rPr>
              <w:t>microns</w:t>
            </w:r>
            <w:proofErr w:type="spellEnd"/>
            <w:r w:rsidRPr="00CD35B6">
              <w:rPr>
                <w:rFonts w:ascii="Verdana" w:hAnsi="Verdana" w:cs="Arial"/>
                <w:sz w:val="22"/>
                <w:szCs w:val="22"/>
              </w:rPr>
              <w:t>. Bisnaga com 4 g. Cor A3.5B. Referência: Z350, 3M ESPE ou similar.</w:t>
            </w:r>
          </w:p>
        </w:tc>
        <w:tc>
          <w:tcPr>
            <w:tcW w:w="1559"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390513</w:t>
            </w:r>
          </w:p>
        </w:tc>
      </w:tr>
      <w:tr w:rsidR="00CD35B6" w:rsidRPr="00CD35B6" w:rsidTr="00CD35B6">
        <w:tc>
          <w:tcPr>
            <w:tcW w:w="850"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24</w:t>
            </w:r>
          </w:p>
        </w:tc>
        <w:tc>
          <w:tcPr>
            <w:tcW w:w="1701"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2</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 xml:space="preserve">Resina </w:t>
            </w:r>
            <w:proofErr w:type="spellStart"/>
            <w:r w:rsidRPr="00CD35B6">
              <w:rPr>
                <w:rFonts w:ascii="Verdana" w:hAnsi="Verdana" w:cs="Arial"/>
                <w:sz w:val="22"/>
                <w:szCs w:val="22"/>
              </w:rPr>
              <w:t>fotopolimerizável</w:t>
            </w:r>
            <w:proofErr w:type="spellEnd"/>
            <w:r w:rsidRPr="00CD35B6">
              <w:rPr>
                <w:rFonts w:ascii="Verdana" w:hAnsi="Verdana" w:cs="Arial"/>
                <w:sz w:val="22"/>
                <w:szCs w:val="22"/>
              </w:rPr>
              <w:t xml:space="preserve">. Restaurador universal. Carga inorgânica de Zircônia e Sílica. Tamanho médio das partículas entre 0,01 e 3,5 </w:t>
            </w:r>
            <w:proofErr w:type="spellStart"/>
            <w:r w:rsidRPr="00CD35B6">
              <w:rPr>
                <w:rFonts w:ascii="Verdana" w:hAnsi="Verdana" w:cs="Arial"/>
                <w:sz w:val="22"/>
                <w:szCs w:val="22"/>
              </w:rPr>
              <w:t>microns</w:t>
            </w:r>
            <w:proofErr w:type="spellEnd"/>
            <w:r w:rsidRPr="00CD35B6">
              <w:rPr>
                <w:rFonts w:ascii="Verdana" w:hAnsi="Verdana" w:cs="Arial"/>
                <w:sz w:val="22"/>
                <w:szCs w:val="22"/>
              </w:rPr>
              <w:t>. Bisnaga com 4 g. Cor A2E. Referência: Z350, 3M ESPE ou similar.</w:t>
            </w:r>
          </w:p>
        </w:tc>
        <w:tc>
          <w:tcPr>
            <w:tcW w:w="1559"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390513</w:t>
            </w:r>
          </w:p>
        </w:tc>
      </w:tr>
      <w:tr w:rsidR="00CD35B6" w:rsidRPr="00CD35B6" w:rsidTr="00CD35B6">
        <w:tc>
          <w:tcPr>
            <w:tcW w:w="850"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25</w:t>
            </w:r>
          </w:p>
        </w:tc>
        <w:tc>
          <w:tcPr>
            <w:tcW w:w="1701"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2</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 xml:space="preserve">Resina </w:t>
            </w:r>
            <w:proofErr w:type="spellStart"/>
            <w:r w:rsidRPr="00CD35B6">
              <w:rPr>
                <w:rFonts w:ascii="Verdana" w:hAnsi="Verdana" w:cs="Arial"/>
                <w:sz w:val="22"/>
                <w:szCs w:val="22"/>
              </w:rPr>
              <w:t>fotopolimerizável</w:t>
            </w:r>
            <w:proofErr w:type="spellEnd"/>
            <w:r w:rsidRPr="00CD35B6">
              <w:rPr>
                <w:rFonts w:ascii="Verdana" w:hAnsi="Verdana" w:cs="Arial"/>
                <w:sz w:val="22"/>
                <w:szCs w:val="22"/>
              </w:rPr>
              <w:t xml:space="preserve">. Restaurador universal. Carga inorgânica de Zircônia e Sílica. Tamanho médio das partículas entre 0,01 e 3,5 </w:t>
            </w:r>
            <w:proofErr w:type="spellStart"/>
            <w:r w:rsidRPr="00CD35B6">
              <w:rPr>
                <w:rFonts w:ascii="Verdana" w:hAnsi="Verdana" w:cs="Arial"/>
                <w:sz w:val="22"/>
                <w:szCs w:val="22"/>
              </w:rPr>
              <w:t>microns</w:t>
            </w:r>
            <w:proofErr w:type="spellEnd"/>
            <w:r w:rsidRPr="00CD35B6">
              <w:rPr>
                <w:rFonts w:ascii="Verdana" w:hAnsi="Verdana" w:cs="Arial"/>
                <w:sz w:val="22"/>
                <w:szCs w:val="22"/>
              </w:rPr>
              <w:t>. Bisnaga com 4 g. Cor A3E. Referência: Z350, 3M ESPE ou similar.</w:t>
            </w:r>
          </w:p>
        </w:tc>
        <w:tc>
          <w:tcPr>
            <w:tcW w:w="1559"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390513</w:t>
            </w:r>
          </w:p>
        </w:tc>
      </w:tr>
      <w:tr w:rsidR="00CD35B6" w:rsidRPr="00CD35B6" w:rsidTr="00CD35B6">
        <w:tc>
          <w:tcPr>
            <w:tcW w:w="850"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33</w:t>
            </w:r>
          </w:p>
        </w:tc>
        <w:tc>
          <w:tcPr>
            <w:tcW w:w="1701"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1</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Arial"/>
                <w:sz w:val="22"/>
                <w:szCs w:val="22"/>
              </w:rPr>
            </w:pPr>
            <w:r w:rsidRPr="00CD35B6">
              <w:rPr>
                <w:rFonts w:ascii="Verdana" w:hAnsi="Verdana" w:cs="Arial"/>
                <w:sz w:val="22"/>
                <w:szCs w:val="22"/>
              </w:rPr>
              <w:t xml:space="preserve">Resina </w:t>
            </w:r>
            <w:proofErr w:type="spellStart"/>
            <w:r w:rsidRPr="00CD35B6">
              <w:rPr>
                <w:rFonts w:ascii="Verdana" w:hAnsi="Verdana" w:cs="Arial"/>
                <w:sz w:val="22"/>
                <w:szCs w:val="22"/>
              </w:rPr>
              <w:t>Flow</w:t>
            </w:r>
            <w:proofErr w:type="spellEnd"/>
            <w:r w:rsidRPr="00CD35B6">
              <w:rPr>
                <w:rFonts w:ascii="Verdana" w:hAnsi="Verdana" w:cs="Arial"/>
                <w:sz w:val="22"/>
                <w:szCs w:val="22"/>
              </w:rPr>
              <w:t xml:space="preserve"> para restaurações de preparos menos invasivos. Seringa com 2 g. Cor A3. Referência: </w:t>
            </w:r>
            <w:proofErr w:type="spellStart"/>
            <w:r w:rsidRPr="00CD35B6">
              <w:rPr>
                <w:rFonts w:ascii="Verdana" w:hAnsi="Verdana" w:cs="Arial"/>
                <w:sz w:val="22"/>
                <w:szCs w:val="22"/>
              </w:rPr>
              <w:t>Filtek</w:t>
            </w:r>
            <w:proofErr w:type="spellEnd"/>
            <w:r w:rsidRPr="00CD35B6">
              <w:rPr>
                <w:rFonts w:ascii="Verdana" w:hAnsi="Verdana" w:cs="Arial"/>
                <w:sz w:val="22"/>
                <w:szCs w:val="22"/>
              </w:rPr>
              <w:t xml:space="preserve"> Z-350 ou similar.</w:t>
            </w:r>
          </w:p>
        </w:tc>
        <w:tc>
          <w:tcPr>
            <w:tcW w:w="1559"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w:t>
            </w:r>
          </w:p>
        </w:tc>
      </w:tr>
    </w:tbl>
    <w:p w:rsidR="002222F4" w:rsidRPr="00CD35B6" w:rsidRDefault="002222F4" w:rsidP="002222F4">
      <w:pPr>
        <w:autoSpaceDE w:val="0"/>
        <w:autoSpaceDN w:val="0"/>
        <w:adjustRightInd w:val="0"/>
        <w:ind w:left="360"/>
        <w:jc w:val="both"/>
        <w:rPr>
          <w:rFonts w:ascii="Verdana" w:hAnsi="Verdana" w:cs="Tahoma"/>
          <w:sz w:val="22"/>
          <w:szCs w:val="22"/>
        </w:rPr>
      </w:pPr>
    </w:p>
    <w:tbl>
      <w:tblPr>
        <w:tblStyle w:val="Tabelacomgrade"/>
        <w:tblW w:w="0" w:type="auto"/>
        <w:tblInd w:w="534" w:type="dxa"/>
        <w:tblLayout w:type="fixed"/>
        <w:tblLook w:val="04A0"/>
      </w:tblPr>
      <w:tblGrid>
        <w:gridCol w:w="850"/>
        <w:gridCol w:w="1701"/>
        <w:gridCol w:w="1418"/>
        <w:gridCol w:w="3402"/>
        <w:gridCol w:w="1559"/>
      </w:tblGrid>
      <w:tr w:rsidR="002222F4" w:rsidRPr="00CD35B6" w:rsidTr="00CB5604">
        <w:tc>
          <w:tcPr>
            <w:tcW w:w="8930" w:type="dxa"/>
            <w:gridSpan w:val="5"/>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LOTE 2</w:t>
            </w:r>
          </w:p>
        </w:tc>
      </w:tr>
      <w:tr w:rsidR="002222F4" w:rsidRPr="00CD35B6" w:rsidTr="00CB5604">
        <w:tc>
          <w:tcPr>
            <w:tcW w:w="850" w:type="dxa"/>
            <w:shd w:val="clear" w:color="auto" w:fill="D9D9D9" w:themeFill="background1" w:themeFillShade="D9"/>
          </w:tcPr>
          <w:p w:rsidR="002222F4" w:rsidRPr="00CD35B6" w:rsidRDefault="002222F4" w:rsidP="00DD1A67">
            <w:pPr>
              <w:tabs>
                <w:tab w:val="left" w:pos="0"/>
                <w:tab w:val="left" w:pos="567"/>
              </w:tabs>
              <w:spacing w:after="120"/>
              <w:jc w:val="both"/>
              <w:rPr>
                <w:rFonts w:ascii="Verdana" w:hAnsi="Verdana" w:cs="Tahoma"/>
                <w:b/>
                <w:sz w:val="22"/>
                <w:szCs w:val="22"/>
              </w:rPr>
            </w:pPr>
            <w:r w:rsidRPr="00CD35B6">
              <w:rPr>
                <w:rFonts w:ascii="Verdana" w:hAnsi="Verdana" w:cs="Arial"/>
                <w:b/>
                <w:sz w:val="22"/>
                <w:szCs w:val="22"/>
              </w:rPr>
              <w:t>Item</w:t>
            </w:r>
          </w:p>
        </w:tc>
        <w:tc>
          <w:tcPr>
            <w:tcW w:w="1701" w:type="dxa"/>
            <w:shd w:val="clear" w:color="auto" w:fill="D9D9D9" w:themeFill="background1" w:themeFillShade="D9"/>
          </w:tcPr>
          <w:p w:rsidR="002222F4" w:rsidRPr="00CD35B6" w:rsidRDefault="002222F4" w:rsidP="00DD1A67">
            <w:pPr>
              <w:tabs>
                <w:tab w:val="left" w:pos="0"/>
                <w:tab w:val="left" w:pos="567"/>
              </w:tabs>
              <w:spacing w:after="120"/>
              <w:jc w:val="both"/>
              <w:rPr>
                <w:rFonts w:ascii="Verdana" w:hAnsi="Verdana" w:cs="Tahoma"/>
                <w:b/>
                <w:sz w:val="22"/>
                <w:szCs w:val="22"/>
              </w:rPr>
            </w:pPr>
            <w:r w:rsidRPr="00CD35B6">
              <w:rPr>
                <w:rFonts w:ascii="Verdana" w:hAnsi="Verdana" w:cs="Arial"/>
                <w:b/>
                <w:sz w:val="22"/>
                <w:szCs w:val="22"/>
              </w:rPr>
              <w:t>Quantidade</w:t>
            </w:r>
          </w:p>
        </w:tc>
        <w:tc>
          <w:tcPr>
            <w:tcW w:w="1418" w:type="dxa"/>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Arial"/>
                <w:b/>
                <w:sz w:val="22"/>
                <w:szCs w:val="22"/>
              </w:rPr>
              <w:t>Unidade Ref.</w:t>
            </w:r>
          </w:p>
        </w:tc>
        <w:tc>
          <w:tcPr>
            <w:tcW w:w="3402" w:type="dxa"/>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Arial"/>
                <w:b/>
                <w:sz w:val="22"/>
                <w:szCs w:val="22"/>
              </w:rPr>
              <w:t>Descrição</w:t>
            </w:r>
          </w:p>
        </w:tc>
        <w:tc>
          <w:tcPr>
            <w:tcW w:w="1559" w:type="dxa"/>
            <w:shd w:val="clear" w:color="auto" w:fill="D9D9D9" w:themeFill="background1" w:themeFillShade="D9"/>
          </w:tcPr>
          <w:p w:rsidR="002222F4" w:rsidRPr="00CD35B6" w:rsidRDefault="002222F4" w:rsidP="00DD1A67">
            <w:pPr>
              <w:tabs>
                <w:tab w:val="left" w:pos="0"/>
                <w:tab w:val="left" w:pos="567"/>
              </w:tabs>
              <w:spacing w:after="120"/>
              <w:jc w:val="both"/>
              <w:rPr>
                <w:rFonts w:ascii="Verdana" w:hAnsi="Verdana" w:cs="Tahoma"/>
                <w:b/>
                <w:sz w:val="22"/>
                <w:szCs w:val="22"/>
              </w:rPr>
            </w:pPr>
            <w:r w:rsidRPr="00CD35B6">
              <w:rPr>
                <w:rFonts w:ascii="Verdana" w:hAnsi="Verdana" w:cs="Tahoma"/>
                <w:b/>
                <w:sz w:val="22"/>
                <w:szCs w:val="22"/>
              </w:rPr>
              <w:t>Código CATMAT</w:t>
            </w:r>
          </w:p>
        </w:tc>
      </w:tr>
      <w:tr w:rsidR="00CD35B6" w:rsidRPr="00CD35B6" w:rsidTr="00CB5604">
        <w:tc>
          <w:tcPr>
            <w:tcW w:w="850"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1</w:t>
            </w:r>
          </w:p>
        </w:tc>
        <w:tc>
          <w:tcPr>
            <w:tcW w:w="1701"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20</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 xml:space="preserve"> Broca diamantada esférica de alta rotação nº 1016. Referência: KG </w:t>
            </w:r>
            <w:proofErr w:type="spellStart"/>
            <w:r w:rsidRPr="00CD35B6">
              <w:rPr>
                <w:rFonts w:ascii="Verdana" w:hAnsi="Verdana" w:cs="Arial"/>
                <w:sz w:val="22"/>
                <w:szCs w:val="22"/>
              </w:rPr>
              <w:t>Sorensen</w:t>
            </w:r>
            <w:proofErr w:type="spellEnd"/>
            <w:r w:rsidRPr="00CD35B6">
              <w:rPr>
                <w:rFonts w:ascii="Verdana" w:hAnsi="Verdana" w:cs="Arial"/>
                <w:sz w:val="22"/>
                <w:szCs w:val="22"/>
              </w:rPr>
              <w:t>, Fava ou similar.</w:t>
            </w:r>
          </w:p>
        </w:tc>
        <w:tc>
          <w:tcPr>
            <w:tcW w:w="1559" w:type="dxa"/>
            <w:vAlign w:val="center"/>
          </w:tcPr>
          <w:p w:rsidR="00CD35B6" w:rsidRPr="00CD35B6" w:rsidRDefault="00CD35B6" w:rsidP="00CB5604">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402949</w:t>
            </w:r>
          </w:p>
        </w:tc>
      </w:tr>
      <w:tr w:rsidR="00CD35B6" w:rsidRPr="00CD35B6" w:rsidTr="00CB5604">
        <w:tc>
          <w:tcPr>
            <w:tcW w:w="850"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2</w:t>
            </w:r>
          </w:p>
        </w:tc>
        <w:tc>
          <w:tcPr>
            <w:tcW w:w="1701"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20</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 xml:space="preserve">Broca diamantada de alta rotação nº 2134FF. Referência: KG </w:t>
            </w:r>
            <w:proofErr w:type="spellStart"/>
            <w:r w:rsidRPr="00CD35B6">
              <w:rPr>
                <w:rFonts w:ascii="Verdana" w:hAnsi="Verdana" w:cs="Arial"/>
                <w:sz w:val="22"/>
                <w:szCs w:val="22"/>
              </w:rPr>
              <w:t>Sorensen</w:t>
            </w:r>
            <w:proofErr w:type="spellEnd"/>
            <w:r w:rsidRPr="00CD35B6">
              <w:rPr>
                <w:rFonts w:ascii="Verdana" w:hAnsi="Verdana" w:cs="Arial"/>
                <w:sz w:val="22"/>
                <w:szCs w:val="22"/>
              </w:rPr>
              <w:t xml:space="preserve">, </w:t>
            </w:r>
            <w:r w:rsidRPr="00CD35B6">
              <w:rPr>
                <w:rFonts w:ascii="Verdana" w:hAnsi="Verdana" w:cs="Arial"/>
                <w:sz w:val="22"/>
                <w:szCs w:val="22"/>
              </w:rPr>
              <w:lastRenderedPageBreak/>
              <w:t>Fava ou similar.</w:t>
            </w:r>
          </w:p>
        </w:tc>
        <w:tc>
          <w:tcPr>
            <w:tcW w:w="1559" w:type="dxa"/>
            <w:vAlign w:val="center"/>
          </w:tcPr>
          <w:p w:rsidR="00CD35B6" w:rsidRPr="00CD35B6" w:rsidRDefault="00CD35B6" w:rsidP="00CB5604">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lastRenderedPageBreak/>
              <w:t>*</w:t>
            </w:r>
          </w:p>
        </w:tc>
      </w:tr>
      <w:tr w:rsidR="00CD35B6" w:rsidRPr="00CD35B6" w:rsidTr="00CB5604">
        <w:tc>
          <w:tcPr>
            <w:tcW w:w="850"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lastRenderedPageBreak/>
              <w:t>3</w:t>
            </w:r>
          </w:p>
        </w:tc>
        <w:tc>
          <w:tcPr>
            <w:tcW w:w="1701"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20</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 xml:space="preserve">Broca diamantada de alta rotação nº 2134F. Referência: KG </w:t>
            </w:r>
            <w:proofErr w:type="spellStart"/>
            <w:r w:rsidRPr="00CD35B6">
              <w:rPr>
                <w:rFonts w:ascii="Verdana" w:hAnsi="Verdana" w:cs="Arial"/>
                <w:sz w:val="22"/>
                <w:szCs w:val="22"/>
              </w:rPr>
              <w:t>Sorensen</w:t>
            </w:r>
            <w:proofErr w:type="spellEnd"/>
            <w:r w:rsidRPr="00CD35B6">
              <w:rPr>
                <w:rFonts w:ascii="Verdana" w:hAnsi="Verdana" w:cs="Arial"/>
                <w:sz w:val="22"/>
                <w:szCs w:val="22"/>
              </w:rPr>
              <w:t>, Fava ou similar.</w:t>
            </w:r>
          </w:p>
        </w:tc>
        <w:tc>
          <w:tcPr>
            <w:tcW w:w="1559" w:type="dxa"/>
            <w:vAlign w:val="center"/>
          </w:tcPr>
          <w:p w:rsidR="00CD35B6" w:rsidRPr="00CD35B6" w:rsidRDefault="00CD35B6" w:rsidP="00CB5604">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w:t>
            </w:r>
          </w:p>
        </w:tc>
      </w:tr>
      <w:tr w:rsidR="00CD35B6" w:rsidRPr="00CD35B6" w:rsidTr="00CB5604">
        <w:tc>
          <w:tcPr>
            <w:tcW w:w="850"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4</w:t>
            </w:r>
          </w:p>
        </w:tc>
        <w:tc>
          <w:tcPr>
            <w:tcW w:w="1701"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20</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 xml:space="preserve">Broca diamantada de alta rotação nº 3193. Referência: KG </w:t>
            </w:r>
            <w:proofErr w:type="spellStart"/>
            <w:r w:rsidRPr="00CD35B6">
              <w:rPr>
                <w:rFonts w:ascii="Verdana" w:hAnsi="Verdana" w:cs="Arial"/>
                <w:sz w:val="22"/>
                <w:szCs w:val="22"/>
              </w:rPr>
              <w:t>Sorensen</w:t>
            </w:r>
            <w:proofErr w:type="spellEnd"/>
            <w:r w:rsidRPr="00CD35B6">
              <w:rPr>
                <w:rFonts w:ascii="Verdana" w:hAnsi="Verdana" w:cs="Arial"/>
                <w:sz w:val="22"/>
                <w:szCs w:val="22"/>
              </w:rPr>
              <w:t>, Fava ou similar.</w:t>
            </w:r>
          </w:p>
        </w:tc>
        <w:tc>
          <w:tcPr>
            <w:tcW w:w="1559" w:type="dxa"/>
            <w:vAlign w:val="center"/>
          </w:tcPr>
          <w:p w:rsidR="00CD35B6" w:rsidRPr="00CD35B6" w:rsidRDefault="00CD35B6" w:rsidP="00CB5604">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402981</w:t>
            </w:r>
          </w:p>
        </w:tc>
      </w:tr>
      <w:tr w:rsidR="00CD35B6" w:rsidRPr="00CD35B6" w:rsidTr="00CB5604">
        <w:tc>
          <w:tcPr>
            <w:tcW w:w="850"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5</w:t>
            </w:r>
          </w:p>
        </w:tc>
        <w:tc>
          <w:tcPr>
            <w:tcW w:w="1701"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20</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rPr>
                <w:rFonts w:ascii="Verdana" w:hAnsi="Verdana" w:cs="Arial"/>
                <w:sz w:val="22"/>
                <w:szCs w:val="22"/>
              </w:rPr>
            </w:pPr>
            <w:r w:rsidRPr="00CD35B6">
              <w:rPr>
                <w:rFonts w:ascii="Verdana" w:hAnsi="Verdana" w:cs="Arial"/>
                <w:sz w:val="22"/>
                <w:szCs w:val="22"/>
              </w:rPr>
              <w:t xml:space="preserve">Broca diamantada de alta rotação nº 2191F. Referência: KG </w:t>
            </w:r>
            <w:proofErr w:type="spellStart"/>
            <w:r w:rsidRPr="00CD35B6">
              <w:rPr>
                <w:rFonts w:ascii="Verdana" w:hAnsi="Verdana" w:cs="Arial"/>
                <w:sz w:val="22"/>
                <w:szCs w:val="22"/>
              </w:rPr>
              <w:t>Sorensen</w:t>
            </w:r>
            <w:proofErr w:type="spellEnd"/>
            <w:r w:rsidRPr="00CD35B6">
              <w:rPr>
                <w:rFonts w:ascii="Verdana" w:hAnsi="Verdana" w:cs="Arial"/>
                <w:sz w:val="22"/>
                <w:szCs w:val="22"/>
              </w:rPr>
              <w:t>, Fava ou similar.</w:t>
            </w:r>
          </w:p>
        </w:tc>
        <w:tc>
          <w:tcPr>
            <w:tcW w:w="1559" w:type="dxa"/>
            <w:vAlign w:val="center"/>
          </w:tcPr>
          <w:p w:rsidR="00CD35B6" w:rsidRPr="00CD35B6" w:rsidRDefault="00CD35B6" w:rsidP="00CB5604">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w:t>
            </w:r>
          </w:p>
        </w:tc>
      </w:tr>
      <w:tr w:rsidR="00CD35B6" w:rsidRPr="00CD35B6" w:rsidTr="00CB5604">
        <w:tc>
          <w:tcPr>
            <w:tcW w:w="850"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6</w:t>
            </w:r>
          </w:p>
        </w:tc>
        <w:tc>
          <w:tcPr>
            <w:tcW w:w="1701"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20</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 xml:space="preserve">Broca diamantada de alta rotação nº 1111F. Referência: KG </w:t>
            </w:r>
            <w:proofErr w:type="spellStart"/>
            <w:r w:rsidRPr="00CD35B6">
              <w:rPr>
                <w:rFonts w:ascii="Verdana" w:hAnsi="Verdana" w:cs="Arial"/>
                <w:sz w:val="22"/>
                <w:szCs w:val="22"/>
              </w:rPr>
              <w:t>Sorensen</w:t>
            </w:r>
            <w:proofErr w:type="spellEnd"/>
            <w:r w:rsidRPr="00CD35B6">
              <w:rPr>
                <w:rFonts w:ascii="Verdana" w:hAnsi="Verdana" w:cs="Arial"/>
                <w:sz w:val="22"/>
                <w:szCs w:val="22"/>
              </w:rPr>
              <w:t>, Fava ou similar.</w:t>
            </w:r>
          </w:p>
        </w:tc>
        <w:tc>
          <w:tcPr>
            <w:tcW w:w="1559" w:type="dxa"/>
            <w:vAlign w:val="center"/>
          </w:tcPr>
          <w:p w:rsidR="00CD35B6" w:rsidRPr="00CD35B6" w:rsidRDefault="00CD35B6" w:rsidP="00CB5604">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w:t>
            </w:r>
          </w:p>
        </w:tc>
      </w:tr>
      <w:tr w:rsidR="00CD35B6" w:rsidRPr="00CD35B6" w:rsidTr="00CB5604">
        <w:tc>
          <w:tcPr>
            <w:tcW w:w="850"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10</w:t>
            </w:r>
          </w:p>
        </w:tc>
        <w:tc>
          <w:tcPr>
            <w:tcW w:w="1701"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30</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Arial"/>
                <w:sz w:val="22"/>
                <w:szCs w:val="22"/>
              </w:rPr>
            </w:pPr>
            <w:r w:rsidRPr="00CD35B6">
              <w:rPr>
                <w:rFonts w:ascii="Verdana" w:hAnsi="Verdana" w:cs="Arial"/>
                <w:sz w:val="22"/>
                <w:szCs w:val="22"/>
              </w:rPr>
              <w:t xml:space="preserve">Escova de Robinson para profilaxia. Referência </w:t>
            </w:r>
            <w:proofErr w:type="spellStart"/>
            <w:r w:rsidRPr="00CD35B6">
              <w:rPr>
                <w:rFonts w:ascii="Verdana" w:hAnsi="Verdana" w:cs="Arial"/>
                <w:sz w:val="22"/>
                <w:szCs w:val="22"/>
              </w:rPr>
              <w:t>Microdent</w:t>
            </w:r>
            <w:proofErr w:type="spellEnd"/>
            <w:r w:rsidRPr="00CD35B6">
              <w:rPr>
                <w:rFonts w:ascii="Verdana" w:hAnsi="Verdana" w:cs="Arial"/>
                <w:sz w:val="22"/>
                <w:szCs w:val="22"/>
              </w:rPr>
              <w:t xml:space="preserve"> ou similar.</w:t>
            </w:r>
          </w:p>
        </w:tc>
        <w:tc>
          <w:tcPr>
            <w:tcW w:w="1559" w:type="dxa"/>
            <w:vAlign w:val="center"/>
          </w:tcPr>
          <w:p w:rsidR="00CD35B6" w:rsidRPr="00CD35B6" w:rsidRDefault="00CD35B6" w:rsidP="00CB5604">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404895</w:t>
            </w:r>
          </w:p>
        </w:tc>
      </w:tr>
      <w:tr w:rsidR="00CD35B6" w:rsidRPr="00CD35B6" w:rsidTr="00CB5604">
        <w:tc>
          <w:tcPr>
            <w:tcW w:w="850"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29</w:t>
            </w:r>
          </w:p>
        </w:tc>
        <w:tc>
          <w:tcPr>
            <w:tcW w:w="1701"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40</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Arial"/>
                <w:sz w:val="22"/>
                <w:szCs w:val="22"/>
              </w:rPr>
            </w:pPr>
            <w:r w:rsidRPr="00CD35B6">
              <w:rPr>
                <w:rFonts w:ascii="Verdana" w:hAnsi="Verdana" w:cs="Arial"/>
                <w:sz w:val="22"/>
                <w:szCs w:val="22"/>
              </w:rPr>
              <w:t>Taça de borracha branca para profilaxia dental.</w:t>
            </w:r>
          </w:p>
        </w:tc>
        <w:tc>
          <w:tcPr>
            <w:tcW w:w="1559" w:type="dxa"/>
            <w:vAlign w:val="center"/>
          </w:tcPr>
          <w:p w:rsidR="00CD35B6" w:rsidRPr="00CD35B6" w:rsidRDefault="00CD35B6" w:rsidP="00CB5604">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w:t>
            </w:r>
          </w:p>
        </w:tc>
      </w:tr>
    </w:tbl>
    <w:p w:rsidR="002222F4" w:rsidRPr="00CD35B6" w:rsidRDefault="002222F4" w:rsidP="002222F4">
      <w:pPr>
        <w:autoSpaceDE w:val="0"/>
        <w:autoSpaceDN w:val="0"/>
        <w:adjustRightInd w:val="0"/>
        <w:ind w:left="792"/>
        <w:jc w:val="both"/>
        <w:rPr>
          <w:rFonts w:ascii="Verdana" w:hAnsi="Verdana"/>
          <w:sz w:val="22"/>
          <w:szCs w:val="22"/>
        </w:rPr>
      </w:pPr>
    </w:p>
    <w:tbl>
      <w:tblPr>
        <w:tblStyle w:val="Tabelacomgrade"/>
        <w:tblW w:w="0" w:type="auto"/>
        <w:tblInd w:w="534" w:type="dxa"/>
        <w:tblLayout w:type="fixed"/>
        <w:tblLook w:val="04A0"/>
      </w:tblPr>
      <w:tblGrid>
        <w:gridCol w:w="816"/>
        <w:gridCol w:w="1735"/>
        <w:gridCol w:w="1418"/>
        <w:gridCol w:w="3402"/>
        <w:gridCol w:w="1559"/>
      </w:tblGrid>
      <w:tr w:rsidR="002222F4" w:rsidRPr="00CD35B6" w:rsidTr="00CB5604">
        <w:tc>
          <w:tcPr>
            <w:tcW w:w="8930" w:type="dxa"/>
            <w:gridSpan w:val="5"/>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LOTE 3</w:t>
            </w:r>
          </w:p>
        </w:tc>
      </w:tr>
      <w:tr w:rsidR="002222F4" w:rsidRPr="00CD35B6" w:rsidTr="00CB5604">
        <w:tc>
          <w:tcPr>
            <w:tcW w:w="816" w:type="dxa"/>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Arial"/>
                <w:b/>
                <w:sz w:val="22"/>
                <w:szCs w:val="22"/>
              </w:rPr>
              <w:t>Item</w:t>
            </w:r>
          </w:p>
        </w:tc>
        <w:tc>
          <w:tcPr>
            <w:tcW w:w="1735" w:type="dxa"/>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Arial"/>
                <w:b/>
                <w:sz w:val="22"/>
                <w:szCs w:val="22"/>
              </w:rPr>
              <w:t>Quantidade</w:t>
            </w:r>
          </w:p>
        </w:tc>
        <w:tc>
          <w:tcPr>
            <w:tcW w:w="1418" w:type="dxa"/>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Arial"/>
                <w:b/>
                <w:sz w:val="22"/>
                <w:szCs w:val="22"/>
              </w:rPr>
              <w:t>Unidade Ref.</w:t>
            </w:r>
          </w:p>
        </w:tc>
        <w:tc>
          <w:tcPr>
            <w:tcW w:w="3402" w:type="dxa"/>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Arial"/>
                <w:b/>
                <w:sz w:val="22"/>
                <w:szCs w:val="22"/>
              </w:rPr>
              <w:t>Descrição</w:t>
            </w:r>
          </w:p>
        </w:tc>
        <w:tc>
          <w:tcPr>
            <w:tcW w:w="1559" w:type="dxa"/>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Código CATMAT</w:t>
            </w:r>
          </w:p>
        </w:tc>
      </w:tr>
      <w:tr w:rsidR="00CD35B6" w:rsidRPr="00CD35B6" w:rsidTr="00CB5604">
        <w:tc>
          <w:tcPr>
            <w:tcW w:w="816"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7</w:t>
            </w:r>
          </w:p>
        </w:tc>
        <w:tc>
          <w:tcPr>
            <w:tcW w:w="1735"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2</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 xml:space="preserve">Pasta de hidróxido de cálcio com </w:t>
            </w:r>
            <w:proofErr w:type="spellStart"/>
            <w:r w:rsidRPr="00CD35B6">
              <w:rPr>
                <w:rFonts w:ascii="Verdana" w:hAnsi="Verdana" w:cs="Arial"/>
                <w:sz w:val="22"/>
                <w:szCs w:val="22"/>
              </w:rPr>
              <w:t>paramonoclorofenol</w:t>
            </w:r>
            <w:proofErr w:type="spellEnd"/>
            <w:r w:rsidRPr="00CD35B6">
              <w:rPr>
                <w:rFonts w:ascii="Verdana" w:hAnsi="Verdana" w:cs="Arial"/>
                <w:sz w:val="22"/>
                <w:szCs w:val="22"/>
              </w:rPr>
              <w:t xml:space="preserve"> canforado para uso endodôntico. Referência: </w:t>
            </w:r>
            <w:proofErr w:type="spellStart"/>
            <w:r w:rsidRPr="00CD35B6">
              <w:rPr>
                <w:rFonts w:ascii="Verdana" w:hAnsi="Verdana" w:cs="Arial"/>
                <w:sz w:val="22"/>
                <w:szCs w:val="22"/>
              </w:rPr>
              <w:t>Calen</w:t>
            </w:r>
            <w:proofErr w:type="spellEnd"/>
            <w:r w:rsidRPr="00CD35B6">
              <w:rPr>
                <w:rFonts w:ascii="Verdana" w:hAnsi="Verdana" w:cs="Arial"/>
                <w:sz w:val="22"/>
                <w:szCs w:val="22"/>
              </w:rPr>
              <w:t xml:space="preserve"> PMCC, da SS White.</w:t>
            </w:r>
          </w:p>
        </w:tc>
        <w:tc>
          <w:tcPr>
            <w:tcW w:w="1559" w:type="dxa"/>
            <w:vAlign w:val="center"/>
          </w:tcPr>
          <w:p w:rsidR="00CD35B6" w:rsidRPr="00CD35B6" w:rsidRDefault="00CD35B6" w:rsidP="00CB5604">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w:t>
            </w:r>
          </w:p>
        </w:tc>
      </w:tr>
      <w:tr w:rsidR="00CD35B6" w:rsidRPr="00CD35B6" w:rsidTr="00CB5604">
        <w:tc>
          <w:tcPr>
            <w:tcW w:w="816"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8</w:t>
            </w:r>
          </w:p>
        </w:tc>
        <w:tc>
          <w:tcPr>
            <w:tcW w:w="1735"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3</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jc w:val="both"/>
              <w:rPr>
                <w:rFonts w:ascii="Verdana" w:hAnsi="Verdana" w:cs="Arial"/>
                <w:sz w:val="22"/>
                <w:szCs w:val="22"/>
              </w:rPr>
            </w:pPr>
            <w:r w:rsidRPr="00CD35B6">
              <w:rPr>
                <w:rFonts w:ascii="Verdana" w:hAnsi="Verdana" w:cs="Arial"/>
                <w:sz w:val="22"/>
                <w:szCs w:val="22"/>
              </w:rPr>
              <w:t xml:space="preserve">Cimento Cirúrgico </w:t>
            </w:r>
            <w:proofErr w:type="spellStart"/>
            <w:r w:rsidRPr="00CD35B6">
              <w:rPr>
                <w:rFonts w:ascii="Verdana" w:hAnsi="Verdana" w:cs="Arial"/>
                <w:sz w:val="22"/>
                <w:szCs w:val="22"/>
              </w:rPr>
              <w:t>Periodontal</w:t>
            </w:r>
            <w:proofErr w:type="spellEnd"/>
            <w:r w:rsidRPr="00CD35B6">
              <w:rPr>
                <w:rFonts w:ascii="Verdana" w:hAnsi="Verdana" w:cs="Arial"/>
                <w:sz w:val="22"/>
                <w:szCs w:val="22"/>
              </w:rPr>
              <w:t xml:space="preserve"> sem </w:t>
            </w:r>
            <w:proofErr w:type="spellStart"/>
            <w:r w:rsidRPr="00CD35B6">
              <w:rPr>
                <w:rFonts w:ascii="Verdana" w:hAnsi="Verdana" w:cs="Arial"/>
                <w:sz w:val="22"/>
                <w:szCs w:val="22"/>
              </w:rPr>
              <w:t>Eugenol</w:t>
            </w:r>
            <w:proofErr w:type="spellEnd"/>
            <w:r w:rsidRPr="00CD35B6">
              <w:rPr>
                <w:rFonts w:ascii="Verdana" w:hAnsi="Verdana" w:cs="Arial"/>
                <w:sz w:val="22"/>
                <w:szCs w:val="22"/>
              </w:rPr>
              <w:t>, apresentação em forma de pasta cirúrgica, kit contendo1 tubo com 90 g de base e 1 tubo contendo 90 g de catalisador.  Referência: COE-PAK- GC ou similar.</w:t>
            </w:r>
          </w:p>
        </w:tc>
        <w:tc>
          <w:tcPr>
            <w:tcW w:w="1559" w:type="dxa"/>
            <w:vAlign w:val="center"/>
          </w:tcPr>
          <w:p w:rsidR="00CD35B6" w:rsidRPr="00CD35B6" w:rsidRDefault="00CD35B6" w:rsidP="00CB5604">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404545</w:t>
            </w:r>
          </w:p>
        </w:tc>
      </w:tr>
      <w:tr w:rsidR="00CD35B6" w:rsidRPr="00CD35B6" w:rsidTr="00CB5604">
        <w:tc>
          <w:tcPr>
            <w:tcW w:w="816"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32</w:t>
            </w:r>
          </w:p>
        </w:tc>
        <w:tc>
          <w:tcPr>
            <w:tcW w:w="1735"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2</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rPr>
                <w:rFonts w:ascii="Verdana" w:hAnsi="Verdana" w:cs="Arial"/>
                <w:sz w:val="22"/>
                <w:szCs w:val="22"/>
              </w:rPr>
            </w:pPr>
            <w:r w:rsidRPr="00CD35B6">
              <w:rPr>
                <w:rFonts w:ascii="Verdana" w:hAnsi="Verdana" w:cs="Arial"/>
                <w:sz w:val="22"/>
                <w:szCs w:val="22"/>
              </w:rPr>
              <w:t xml:space="preserve">Cimento endodôntico à base de Hidróxido de Cálcio, para obturação de canais radiculares em conjunto com cones de guta-percha. Caixa com 24 g. Referência: </w:t>
            </w:r>
            <w:proofErr w:type="spellStart"/>
            <w:r w:rsidRPr="00CD35B6">
              <w:rPr>
                <w:rFonts w:ascii="Verdana" w:hAnsi="Verdana" w:cs="Arial"/>
                <w:sz w:val="22"/>
                <w:szCs w:val="22"/>
              </w:rPr>
              <w:t>Sealapex</w:t>
            </w:r>
            <w:proofErr w:type="spellEnd"/>
            <w:r w:rsidRPr="00CD35B6">
              <w:rPr>
                <w:rFonts w:ascii="Verdana" w:hAnsi="Verdana" w:cs="Arial"/>
                <w:sz w:val="22"/>
                <w:szCs w:val="22"/>
              </w:rPr>
              <w:t xml:space="preserve"> </w:t>
            </w:r>
            <w:proofErr w:type="spellStart"/>
            <w:r w:rsidRPr="00CD35B6">
              <w:rPr>
                <w:rFonts w:ascii="Verdana" w:hAnsi="Verdana" w:cs="Arial"/>
                <w:sz w:val="22"/>
                <w:szCs w:val="22"/>
              </w:rPr>
              <w:t>Kerr</w:t>
            </w:r>
            <w:proofErr w:type="spellEnd"/>
            <w:r w:rsidRPr="00CD35B6">
              <w:rPr>
                <w:rFonts w:ascii="Verdana" w:hAnsi="Verdana" w:cs="Arial"/>
                <w:sz w:val="22"/>
                <w:szCs w:val="22"/>
              </w:rPr>
              <w:t xml:space="preserve"> ou similar.</w:t>
            </w:r>
          </w:p>
        </w:tc>
        <w:tc>
          <w:tcPr>
            <w:tcW w:w="1559" w:type="dxa"/>
            <w:vAlign w:val="center"/>
          </w:tcPr>
          <w:p w:rsidR="00CD35B6" w:rsidRPr="00CD35B6" w:rsidRDefault="00CD35B6" w:rsidP="00CB5604">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405602</w:t>
            </w:r>
          </w:p>
        </w:tc>
      </w:tr>
    </w:tbl>
    <w:p w:rsidR="002222F4" w:rsidRPr="00CD35B6" w:rsidRDefault="002222F4" w:rsidP="002222F4">
      <w:pPr>
        <w:ind w:left="709" w:hanging="709"/>
        <w:jc w:val="both"/>
        <w:rPr>
          <w:rFonts w:ascii="Verdana" w:hAnsi="Verdana"/>
          <w:sz w:val="22"/>
          <w:szCs w:val="22"/>
        </w:rPr>
      </w:pPr>
    </w:p>
    <w:p w:rsidR="002222F4" w:rsidRPr="00CD35B6" w:rsidRDefault="002222F4" w:rsidP="002222F4">
      <w:pPr>
        <w:ind w:left="709" w:hanging="709"/>
        <w:jc w:val="both"/>
        <w:rPr>
          <w:rFonts w:ascii="Verdana" w:hAnsi="Verdana"/>
          <w:sz w:val="22"/>
          <w:szCs w:val="22"/>
        </w:rPr>
      </w:pPr>
    </w:p>
    <w:tbl>
      <w:tblPr>
        <w:tblStyle w:val="Tabelacomgrade"/>
        <w:tblW w:w="0" w:type="auto"/>
        <w:tblInd w:w="534" w:type="dxa"/>
        <w:tblLook w:val="04A0"/>
      </w:tblPr>
      <w:tblGrid>
        <w:gridCol w:w="816"/>
        <w:gridCol w:w="1735"/>
        <w:gridCol w:w="1418"/>
        <w:gridCol w:w="3402"/>
        <w:gridCol w:w="1559"/>
      </w:tblGrid>
      <w:tr w:rsidR="002222F4" w:rsidRPr="00CD35B6" w:rsidTr="00CB5604">
        <w:tc>
          <w:tcPr>
            <w:tcW w:w="8930" w:type="dxa"/>
            <w:gridSpan w:val="5"/>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LOTE 4</w:t>
            </w:r>
          </w:p>
        </w:tc>
      </w:tr>
      <w:tr w:rsidR="002222F4" w:rsidRPr="00CD35B6" w:rsidTr="00CB5604">
        <w:tc>
          <w:tcPr>
            <w:tcW w:w="816" w:type="dxa"/>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Arial"/>
                <w:b/>
                <w:sz w:val="22"/>
                <w:szCs w:val="22"/>
              </w:rPr>
              <w:t>Item</w:t>
            </w:r>
          </w:p>
        </w:tc>
        <w:tc>
          <w:tcPr>
            <w:tcW w:w="1735" w:type="dxa"/>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Arial"/>
                <w:b/>
                <w:sz w:val="22"/>
                <w:szCs w:val="22"/>
              </w:rPr>
              <w:t>Quantidade</w:t>
            </w:r>
          </w:p>
        </w:tc>
        <w:tc>
          <w:tcPr>
            <w:tcW w:w="1418" w:type="dxa"/>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Arial"/>
                <w:b/>
                <w:sz w:val="22"/>
                <w:szCs w:val="22"/>
              </w:rPr>
              <w:t>Unidade Ref.</w:t>
            </w:r>
          </w:p>
        </w:tc>
        <w:tc>
          <w:tcPr>
            <w:tcW w:w="3402" w:type="dxa"/>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Arial"/>
                <w:b/>
                <w:sz w:val="22"/>
                <w:szCs w:val="22"/>
              </w:rPr>
              <w:t>Descrição</w:t>
            </w:r>
          </w:p>
        </w:tc>
        <w:tc>
          <w:tcPr>
            <w:tcW w:w="1559" w:type="dxa"/>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Código CATMAT</w:t>
            </w:r>
          </w:p>
        </w:tc>
      </w:tr>
      <w:tr w:rsidR="00CD35B6" w:rsidRPr="00CD35B6" w:rsidTr="00CB5604">
        <w:tc>
          <w:tcPr>
            <w:tcW w:w="816"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lastRenderedPageBreak/>
              <w:t>9</w:t>
            </w:r>
          </w:p>
        </w:tc>
        <w:tc>
          <w:tcPr>
            <w:tcW w:w="1735"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2</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 xml:space="preserve">Composto de Hidróxido de Cálcio radiopaco e </w:t>
            </w:r>
            <w:proofErr w:type="spellStart"/>
            <w:r w:rsidRPr="00CD35B6">
              <w:rPr>
                <w:rFonts w:ascii="Verdana" w:hAnsi="Verdana" w:cs="Arial"/>
                <w:sz w:val="22"/>
                <w:szCs w:val="22"/>
              </w:rPr>
              <w:t>auto-endurecível</w:t>
            </w:r>
            <w:proofErr w:type="spellEnd"/>
            <w:r w:rsidRPr="00CD35B6">
              <w:rPr>
                <w:rFonts w:ascii="Verdana" w:hAnsi="Verdana" w:cs="Arial"/>
                <w:sz w:val="22"/>
                <w:szCs w:val="22"/>
              </w:rPr>
              <w:t xml:space="preserve">, apresentação: 1 tubo pasta base 13 g, 1 tubo pasta catalisadora 11 g e 1 bloco de mistura. Referência: </w:t>
            </w:r>
            <w:proofErr w:type="spellStart"/>
            <w:r w:rsidRPr="00CD35B6">
              <w:rPr>
                <w:rFonts w:ascii="Verdana" w:hAnsi="Verdana" w:cs="Arial"/>
                <w:sz w:val="22"/>
                <w:szCs w:val="22"/>
              </w:rPr>
              <w:t>Dycal</w:t>
            </w:r>
            <w:proofErr w:type="spellEnd"/>
            <w:r w:rsidRPr="00CD35B6">
              <w:rPr>
                <w:rFonts w:ascii="Verdana" w:hAnsi="Verdana" w:cs="Arial"/>
                <w:sz w:val="22"/>
                <w:szCs w:val="22"/>
              </w:rPr>
              <w:t xml:space="preserve">,  </w:t>
            </w:r>
            <w:proofErr w:type="spellStart"/>
            <w:r w:rsidRPr="00CD35B6">
              <w:rPr>
                <w:rFonts w:ascii="Verdana" w:hAnsi="Verdana" w:cs="Arial"/>
                <w:sz w:val="22"/>
                <w:szCs w:val="22"/>
              </w:rPr>
              <w:t>Dentsply</w:t>
            </w:r>
            <w:proofErr w:type="spellEnd"/>
            <w:r w:rsidRPr="00CD35B6">
              <w:rPr>
                <w:rFonts w:ascii="Verdana" w:hAnsi="Verdana" w:cs="Arial"/>
                <w:sz w:val="22"/>
                <w:szCs w:val="22"/>
              </w:rPr>
              <w:t>.</w:t>
            </w:r>
          </w:p>
        </w:tc>
        <w:tc>
          <w:tcPr>
            <w:tcW w:w="1559" w:type="dxa"/>
            <w:vAlign w:val="center"/>
          </w:tcPr>
          <w:p w:rsidR="00CD35B6" w:rsidRPr="00CD35B6" w:rsidRDefault="00CD35B6" w:rsidP="00CB5604">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w:t>
            </w:r>
          </w:p>
        </w:tc>
      </w:tr>
      <w:tr w:rsidR="00CD35B6" w:rsidRPr="00CD35B6" w:rsidTr="00CB5604">
        <w:tc>
          <w:tcPr>
            <w:tcW w:w="816"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11</w:t>
            </w:r>
          </w:p>
        </w:tc>
        <w:tc>
          <w:tcPr>
            <w:tcW w:w="1735"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1</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proofErr w:type="spellStart"/>
            <w:r w:rsidRPr="00CD35B6">
              <w:rPr>
                <w:rFonts w:ascii="Verdana" w:hAnsi="Verdana" w:cs="Arial"/>
                <w:sz w:val="22"/>
                <w:szCs w:val="22"/>
              </w:rPr>
              <w:t>Evidenciador</w:t>
            </w:r>
            <w:proofErr w:type="spellEnd"/>
            <w:r w:rsidRPr="00CD35B6">
              <w:rPr>
                <w:rFonts w:ascii="Verdana" w:hAnsi="Verdana" w:cs="Arial"/>
                <w:sz w:val="22"/>
                <w:szCs w:val="22"/>
              </w:rPr>
              <w:t xml:space="preserve"> de placa bacteriana, duas cores, 10 ml. Referência: </w:t>
            </w:r>
            <w:proofErr w:type="spellStart"/>
            <w:r w:rsidRPr="00CD35B6">
              <w:rPr>
                <w:rFonts w:ascii="Verdana" w:hAnsi="Verdana" w:cs="Arial"/>
                <w:sz w:val="22"/>
                <w:szCs w:val="22"/>
              </w:rPr>
              <w:t>Replak</w:t>
            </w:r>
            <w:proofErr w:type="spellEnd"/>
            <w:r w:rsidRPr="00CD35B6">
              <w:rPr>
                <w:rFonts w:ascii="Verdana" w:hAnsi="Verdana" w:cs="Arial"/>
                <w:sz w:val="22"/>
                <w:szCs w:val="22"/>
              </w:rPr>
              <w:t xml:space="preserve">, </w:t>
            </w:r>
            <w:proofErr w:type="spellStart"/>
            <w:r w:rsidRPr="00CD35B6">
              <w:rPr>
                <w:rFonts w:ascii="Verdana" w:hAnsi="Verdana" w:cs="Arial"/>
                <w:sz w:val="22"/>
                <w:szCs w:val="22"/>
              </w:rPr>
              <w:t>Dentsply</w:t>
            </w:r>
            <w:proofErr w:type="spellEnd"/>
            <w:r w:rsidRPr="00CD35B6">
              <w:rPr>
                <w:rFonts w:ascii="Verdana" w:hAnsi="Verdana" w:cs="Arial"/>
                <w:sz w:val="22"/>
                <w:szCs w:val="22"/>
              </w:rPr>
              <w:t xml:space="preserve"> ou similar.</w:t>
            </w:r>
          </w:p>
        </w:tc>
        <w:tc>
          <w:tcPr>
            <w:tcW w:w="1559" w:type="dxa"/>
            <w:vAlign w:val="center"/>
          </w:tcPr>
          <w:p w:rsidR="00CD35B6" w:rsidRPr="00CD35B6" w:rsidRDefault="00CD35B6" w:rsidP="00CB5604">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425848</w:t>
            </w:r>
          </w:p>
        </w:tc>
      </w:tr>
      <w:tr w:rsidR="00CD35B6" w:rsidRPr="00CD35B6" w:rsidTr="00CB5604">
        <w:tc>
          <w:tcPr>
            <w:tcW w:w="816"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12</w:t>
            </w:r>
          </w:p>
        </w:tc>
        <w:tc>
          <w:tcPr>
            <w:tcW w:w="1735"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6</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 xml:space="preserve">Flúor em gel neutro, </w:t>
            </w:r>
            <w:proofErr w:type="spellStart"/>
            <w:r w:rsidRPr="00CD35B6">
              <w:rPr>
                <w:rFonts w:ascii="Verdana" w:hAnsi="Verdana" w:cs="Arial"/>
                <w:sz w:val="22"/>
                <w:szCs w:val="22"/>
              </w:rPr>
              <w:t>tixotrópico</w:t>
            </w:r>
            <w:proofErr w:type="spellEnd"/>
            <w:r w:rsidRPr="00CD35B6">
              <w:rPr>
                <w:rFonts w:ascii="Verdana" w:hAnsi="Verdana" w:cs="Arial"/>
                <w:sz w:val="22"/>
                <w:szCs w:val="22"/>
              </w:rPr>
              <w:t xml:space="preserve">, transparente, sabor menta, para aplicação tópica Flúor em gel neutro, </w:t>
            </w:r>
            <w:proofErr w:type="spellStart"/>
            <w:r w:rsidRPr="00CD35B6">
              <w:rPr>
                <w:rFonts w:ascii="Verdana" w:hAnsi="Verdana" w:cs="Arial"/>
                <w:sz w:val="22"/>
                <w:szCs w:val="22"/>
              </w:rPr>
              <w:t>tixotrópico</w:t>
            </w:r>
            <w:proofErr w:type="spellEnd"/>
            <w:r w:rsidRPr="00CD35B6">
              <w:rPr>
                <w:rFonts w:ascii="Verdana" w:hAnsi="Verdana" w:cs="Arial"/>
                <w:sz w:val="22"/>
                <w:szCs w:val="22"/>
              </w:rPr>
              <w:t xml:space="preserve">, transparente, sabor menta, para aplicação tópica. Frasco com 200 ml. Referência: </w:t>
            </w:r>
            <w:proofErr w:type="spellStart"/>
            <w:r w:rsidRPr="00CD35B6">
              <w:rPr>
                <w:rFonts w:ascii="Verdana" w:hAnsi="Verdana" w:cs="Arial"/>
                <w:sz w:val="22"/>
                <w:szCs w:val="22"/>
              </w:rPr>
              <w:t>Flugel</w:t>
            </w:r>
            <w:proofErr w:type="spellEnd"/>
            <w:r w:rsidRPr="00CD35B6">
              <w:rPr>
                <w:rFonts w:ascii="Verdana" w:hAnsi="Verdana" w:cs="Arial"/>
                <w:sz w:val="22"/>
                <w:szCs w:val="22"/>
              </w:rPr>
              <w:t xml:space="preserve"> DFL.</w:t>
            </w:r>
          </w:p>
        </w:tc>
        <w:tc>
          <w:tcPr>
            <w:tcW w:w="1559" w:type="dxa"/>
            <w:vAlign w:val="center"/>
          </w:tcPr>
          <w:p w:rsidR="00CD35B6" w:rsidRPr="00CD35B6" w:rsidRDefault="00CD35B6" w:rsidP="00CB5604">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428103</w:t>
            </w:r>
          </w:p>
        </w:tc>
      </w:tr>
      <w:tr w:rsidR="00CD35B6" w:rsidRPr="00CD35B6" w:rsidTr="00CB5604">
        <w:tc>
          <w:tcPr>
            <w:tcW w:w="816"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13</w:t>
            </w:r>
          </w:p>
        </w:tc>
        <w:tc>
          <w:tcPr>
            <w:tcW w:w="1735"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1</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 xml:space="preserve">Gesso Pedra tipo II, pacote com 1 Kg Gesso Pedra tipo II, pacote com 1 Kg. Referência: </w:t>
            </w:r>
            <w:proofErr w:type="spellStart"/>
            <w:r w:rsidRPr="00CD35B6">
              <w:rPr>
                <w:rFonts w:ascii="Verdana" w:hAnsi="Verdana" w:cs="Arial"/>
                <w:sz w:val="22"/>
                <w:szCs w:val="22"/>
              </w:rPr>
              <w:t>Vigodent</w:t>
            </w:r>
            <w:proofErr w:type="spellEnd"/>
            <w:r w:rsidRPr="00CD35B6">
              <w:rPr>
                <w:rFonts w:ascii="Verdana" w:hAnsi="Verdana" w:cs="Arial"/>
                <w:sz w:val="22"/>
                <w:szCs w:val="22"/>
              </w:rPr>
              <w:t xml:space="preserve"> ou similar.</w:t>
            </w:r>
          </w:p>
        </w:tc>
        <w:tc>
          <w:tcPr>
            <w:tcW w:w="1559" w:type="dxa"/>
            <w:vAlign w:val="center"/>
          </w:tcPr>
          <w:p w:rsidR="00CD35B6" w:rsidRPr="00CD35B6" w:rsidRDefault="00CD35B6" w:rsidP="00CB5604">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428415</w:t>
            </w:r>
          </w:p>
        </w:tc>
      </w:tr>
      <w:tr w:rsidR="00CD35B6" w:rsidRPr="00CD35B6" w:rsidTr="00CB5604">
        <w:tc>
          <w:tcPr>
            <w:tcW w:w="816"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18</w:t>
            </w:r>
          </w:p>
        </w:tc>
        <w:tc>
          <w:tcPr>
            <w:tcW w:w="1735"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5</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Óxido de Zinco. Frasco com 50 g Óxido de Zinco. Frasco com 50 g. Referência: Biodinâmica ou similar.</w:t>
            </w:r>
          </w:p>
        </w:tc>
        <w:tc>
          <w:tcPr>
            <w:tcW w:w="1559" w:type="dxa"/>
            <w:vAlign w:val="center"/>
          </w:tcPr>
          <w:p w:rsidR="00CD35B6" w:rsidRPr="00CD35B6" w:rsidRDefault="00CD35B6" w:rsidP="00CB5604">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w:t>
            </w:r>
          </w:p>
        </w:tc>
      </w:tr>
      <w:tr w:rsidR="00CD35B6" w:rsidRPr="00CD35B6" w:rsidTr="00CB5604">
        <w:tc>
          <w:tcPr>
            <w:tcW w:w="816"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19</w:t>
            </w:r>
          </w:p>
        </w:tc>
        <w:tc>
          <w:tcPr>
            <w:tcW w:w="1735"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5</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 xml:space="preserve">Pedra </w:t>
            </w:r>
            <w:proofErr w:type="spellStart"/>
            <w:r w:rsidRPr="00CD35B6">
              <w:rPr>
                <w:rFonts w:ascii="Verdana" w:hAnsi="Verdana" w:cs="Arial"/>
                <w:sz w:val="22"/>
                <w:szCs w:val="22"/>
              </w:rPr>
              <w:t>pomes</w:t>
            </w:r>
            <w:proofErr w:type="spellEnd"/>
            <w:r w:rsidRPr="00CD35B6">
              <w:rPr>
                <w:rFonts w:ascii="Verdana" w:hAnsi="Verdana" w:cs="Arial"/>
                <w:sz w:val="22"/>
                <w:szCs w:val="22"/>
              </w:rPr>
              <w:t xml:space="preserve"> para profilaxia. </w:t>
            </w:r>
            <w:proofErr w:type="spellStart"/>
            <w:r w:rsidRPr="00CD35B6">
              <w:rPr>
                <w:rFonts w:ascii="Verdana" w:hAnsi="Verdana" w:cs="Arial"/>
                <w:sz w:val="22"/>
                <w:szCs w:val="22"/>
              </w:rPr>
              <w:t>Extra-fina</w:t>
            </w:r>
            <w:proofErr w:type="spellEnd"/>
            <w:r w:rsidRPr="00CD35B6">
              <w:rPr>
                <w:rFonts w:ascii="Verdana" w:hAnsi="Verdana" w:cs="Arial"/>
                <w:sz w:val="22"/>
                <w:szCs w:val="22"/>
              </w:rPr>
              <w:t>. Frasco com 100 g. Referência: SS White ou similar.</w:t>
            </w:r>
          </w:p>
        </w:tc>
        <w:tc>
          <w:tcPr>
            <w:tcW w:w="1559" w:type="dxa"/>
            <w:vAlign w:val="center"/>
          </w:tcPr>
          <w:p w:rsidR="00CD35B6" w:rsidRPr="00CD35B6" w:rsidRDefault="00CD35B6" w:rsidP="00CB5604">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w:t>
            </w:r>
          </w:p>
        </w:tc>
      </w:tr>
      <w:tr w:rsidR="00CD35B6" w:rsidRPr="00CD35B6" w:rsidTr="00CB5604">
        <w:tc>
          <w:tcPr>
            <w:tcW w:w="816"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26</w:t>
            </w:r>
          </w:p>
        </w:tc>
        <w:tc>
          <w:tcPr>
            <w:tcW w:w="1735"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2</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 xml:space="preserve">Removedor de mancha. Uso odontológico. 30 ml. Referência: </w:t>
            </w:r>
            <w:proofErr w:type="spellStart"/>
            <w:r w:rsidRPr="00CD35B6">
              <w:rPr>
                <w:rFonts w:ascii="Verdana" w:hAnsi="Verdana" w:cs="Arial"/>
                <w:sz w:val="22"/>
                <w:szCs w:val="22"/>
              </w:rPr>
              <w:t>Iodontosul</w:t>
            </w:r>
            <w:proofErr w:type="spellEnd"/>
            <w:r w:rsidRPr="00CD35B6">
              <w:rPr>
                <w:rFonts w:ascii="Verdana" w:hAnsi="Verdana" w:cs="Arial"/>
                <w:sz w:val="22"/>
                <w:szCs w:val="22"/>
              </w:rPr>
              <w:t xml:space="preserve"> ou similar.</w:t>
            </w:r>
          </w:p>
        </w:tc>
        <w:tc>
          <w:tcPr>
            <w:tcW w:w="1559" w:type="dxa"/>
            <w:vAlign w:val="center"/>
          </w:tcPr>
          <w:p w:rsidR="00CD35B6" w:rsidRPr="00CD35B6" w:rsidRDefault="00CD35B6" w:rsidP="00CB5604">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w:t>
            </w:r>
          </w:p>
        </w:tc>
      </w:tr>
      <w:tr w:rsidR="00CD35B6" w:rsidRPr="00CD35B6" w:rsidTr="00CB5604">
        <w:tc>
          <w:tcPr>
            <w:tcW w:w="816"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27</w:t>
            </w:r>
          </w:p>
        </w:tc>
        <w:tc>
          <w:tcPr>
            <w:tcW w:w="1735"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2</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 xml:space="preserve">Solução hemostática tópica. Frasco com 10 ml. Referência: </w:t>
            </w:r>
            <w:proofErr w:type="spellStart"/>
            <w:r w:rsidRPr="00CD35B6">
              <w:rPr>
                <w:rFonts w:ascii="Verdana" w:hAnsi="Verdana" w:cs="Arial"/>
                <w:sz w:val="22"/>
                <w:szCs w:val="22"/>
              </w:rPr>
              <w:t>Dentsply</w:t>
            </w:r>
            <w:proofErr w:type="spellEnd"/>
            <w:r w:rsidRPr="00CD35B6">
              <w:rPr>
                <w:rFonts w:ascii="Verdana" w:hAnsi="Verdana" w:cs="Arial"/>
                <w:sz w:val="22"/>
                <w:szCs w:val="22"/>
              </w:rPr>
              <w:t xml:space="preserve"> ou similar.</w:t>
            </w:r>
          </w:p>
        </w:tc>
        <w:tc>
          <w:tcPr>
            <w:tcW w:w="1559" w:type="dxa"/>
            <w:vAlign w:val="center"/>
          </w:tcPr>
          <w:p w:rsidR="00CD35B6" w:rsidRPr="00CD35B6" w:rsidRDefault="00CD35B6" w:rsidP="00CB5604">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w:t>
            </w:r>
          </w:p>
        </w:tc>
      </w:tr>
      <w:tr w:rsidR="00CD35B6" w:rsidRPr="00CD35B6" w:rsidTr="00CB5604">
        <w:tc>
          <w:tcPr>
            <w:tcW w:w="816"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28</w:t>
            </w:r>
          </w:p>
        </w:tc>
        <w:tc>
          <w:tcPr>
            <w:tcW w:w="1735"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1</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 xml:space="preserve">Spray para teste de vitalidade, -50°C Spray para teste de vitalidade, -50°C. 200 ml. Referência: </w:t>
            </w:r>
            <w:proofErr w:type="spellStart"/>
            <w:r w:rsidRPr="00CD35B6">
              <w:rPr>
                <w:rFonts w:ascii="Verdana" w:hAnsi="Verdana" w:cs="Arial"/>
                <w:sz w:val="22"/>
                <w:szCs w:val="22"/>
              </w:rPr>
              <w:t>Maquira</w:t>
            </w:r>
            <w:proofErr w:type="spellEnd"/>
            <w:r w:rsidRPr="00CD35B6">
              <w:rPr>
                <w:rFonts w:ascii="Verdana" w:hAnsi="Verdana" w:cs="Arial"/>
                <w:sz w:val="22"/>
                <w:szCs w:val="22"/>
              </w:rPr>
              <w:t xml:space="preserve"> ou similar.</w:t>
            </w:r>
          </w:p>
        </w:tc>
        <w:tc>
          <w:tcPr>
            <w:tcW w:w="1559" w:type="dxa"/>
            <w:vAlign w:val="center"/>
          </w:tcPr>
          <w:p w:rsidR="00CD35B6" w:rsidRPr="00CD35B6" w:rsidRDefault="00CD35B6" w:rsidP="00CB5604">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w:t>
            </w:r>
          </w:p>
        </w:tc>
      </w:tr>
    </w:tbl>
    <w:p w:rsidR="002222F4" w:rsidRPr="00CD35B6" w:rsidRDefault="002222F4" w:rsidP="002222F4">
      <w:pPr>
        <w:ind w:left="709" w:hanging="709"/>
        <w:jc w:val="both"/>
        <w:rPr>
          <w:rFonts w:ascii="Verdana" w:hAnsi="Verdana"/>
          <w:sz w:val="22"/>
          <w:szCs w:val="22"/>
        </w:rPr>
      </w:pPr>
    </w:p>
    <w:tbl>
      <w:tblPr>
        <w:tblStyle w:val="Tabelacomgrade"/>
        <w:tblW w:w="0" w:type="auto"/>
        <w:tblInd w:w="534" w:type="dxa"/>
        <w:tblLook w:val="04A0"/>
      </w:tblPr>
      <w:tblGrid>
        <w:gridCol w:w="816"/>
        <w:gridCol w:w="1735"/>
        <w:gridCol w:w="1418"/>
        <w:gridCol w:w="3402"/>
        <w:gridCol w:w="1559"/>
      </w:tblGrid>
      <w:tr w:rsidR="002222F4" w:rsidRPr="00CD35B6" w:rsidTr="00CB5604">
        <w:tc>
          <w:tcPr>
            <w:tcW w:w="8930" w:type="dxa"/>
            <w:gridSpan w:val="5"/>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LOTE 5</w:t>
            </w:r>
          </w:p>
        </w:tc>
      </w:tr>
      <w:tr w:rsidR="002222F4" w:rsidRPr="00CD35B6" w:rsidTr="00CB5604">
        <w:tc>
          <w:tcPr>
            <w:tcW w:w="816" w:type="dxa"/>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Arial"/>
                <w:b/>
                <w:sz w:val="22"/>
                <w:szCs w:val="22"/>
              </w:rPr>
              <w:t>Item</w:t>
            </w:r>
          </w:p>
        </w:tc>
        <w:tc>
          <w:tcPr>
            <w:tcW w:w="1735" w:type="dxa"/>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Arial"/>
                <w:b/>
                <w:sz w:val="22"/>
                <w:szCs w:val="22"/>
              </w:rPr>
              <w:t>Quantidade</w:t>
            </w:r>
          </w:p>
        </w:tc>
        <w:tc>
          <w:tcPr>
            <w:tcW w:w="1418" w:type="dxa"/>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Arial"/>
                <w:b/>
                <w:sz w:val="22"/>
                <w:szCs w:val="22"/>
              </w:rPr>
              <w:t>Unidade Ref.</w:t>
            </w:r>
          </w:p>
        </w:tc>
        <w:tc>
          <w:tcPr>
            <w:tcW w:w="3402" w:type="dxa"/>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Arial"/>
                <w:b/>
                <w:sz w:val="22"/>
                <w:szCs w:val="22"/>
              </w:rPr>
              <w:t>Descrição</w:t>
            </w:r>
          </w:p>
        </w:tc>
        <w:tc>
          <w:tcPr>
            <w:tcW w:w="1559" w:type="dxa"/>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Código CATMAT</w:t>
            </w:r>
          </w:p>
        </w:tc>
      </w:tr>
      <w:tr w:rsidR="00CD35B6" w:rsidRPr="00CD35B6" w:rsidTr="00CB5604">
        <w:tc>
          <w:tcPr>
            <w:tcW w:w="816"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lastRenderedPageBreak/>
              <w:t>14</w:t>
            </w:r>
          </w:p>
        </w:tc>
        <w:tc>
          <w:tcPr>
            <w:tcW w:w="1735"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4</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 xml:space="preserve">Cimento Ionômero de Vidro Restaurador </w:t>
            </w:r>
            <w:proofErr w:type="spellStart"/>
            <w:r w:rsidRPr="00CD35B6">
              <w:rPr>
                <w:rFonts w:ascii="Verdana" w:hAnsi="Verdana" w:cs="Arial"/>
                <w:sz w:val="22"/>
                <w:szCs w:val="22"/>
              </w:rPr>
              <w:t>autopolimerizável</w:t>
            </w:r>
            <w:proofErr w:type="spellEnd"/>
            <w:r w:rsidRPr="00CD35B6">
              <w:rPr>
                <w:rFonts w:ascii="Verdana" w:hAnsi="Verdana" w:cs="Arial"/>
                <w:sz w:val="22"/>
                <w:szCs w:val="22"/>
              </w:rPr>
              <w:t xml:space="preserve">, cor A3. Apresentação: 1 frasco de pó contendo 10 g, 1 frasco de líquido contendo 8 ml, um bloco de mistura e colher medidora. Referência: </w:t>
            </w:r>
            <w:proofErr w:type="spellStart"/>
            <w:r w:rsidRPr="00CD35B6">
              <w:rPr>
                <w:rFonts w:ascii="Verdana" w:hAnsi="Verdana" w:cs="Arial"/>
                <w:sz w:val="22"/>
                <w:szCs w:val="22"/>
              </w:rPr>
              <w:t>Vitro</w:t>
            </w:r>
            <w:proofErr w:type="spellEnd"/>
            <w:r w:rsidRPr="00CD35B6">
              <w:rPr>
                <w:rFonts w:ascii="Verdana" w:hAnsi="Verdana" w:cs="Arial"/>
                <w:sz w:val="22"/>
                <w:szCs w:val="22"/>
              </w:rPr>
              <w:t xml:space="preserve"> </w:t>
            </w:r>
            <w:proofErr w:type="spellStart"/>
            <w:r w:rsidRPr="00CD35B6">
              <w:rPr>
                <w:rFonts w:ascii="Verdana" w:hAnsi="Verdana" w:cs="Arial"/>
                <w:sz w:val="22"/>
                <w:szCs w:val="22"/>
              </w:rPr>
              <w:t>Fil</w:t>
            </w:r>
            <w:proofErr w:type="spellEnd"/>
            <w:r w:rsidRPr="00CD35B6">
              <w:rPr>
                <w:rFonts w:ascii="Verdana" w:hAnsi="Verdana" w:cs="Arial"/>
                <w:sz w:val="22"/>
                <w:szCs w:val="22"/>
              </w:rPr>
              <w:t>, DFL ou similar.</w:t>
            </w:r>
          </w:p>
        </w:tc>
        <w:tc>
          <w:tcPr>
            <w:tcW w:w="1559" w:type="dxa"/>
            <w:vAlign w:val="center"/>
          </w:tcPr>
          <w:p w:rsidR="00CD35B6" w:rsidRPr="00CD35B6" w:rsidRDefault="00CD35B6" w:rsidP="00CB5604">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w:t>
            </w:r>
          </w:p>
        </w:tc>
      </w:tr>
      <w:tr w:rsidR="00CD35B6" w:rsidRPr="00CD35B6" w:rsidTr="00CB5604">
        <w:tc>
          <w:tcPr>
            <w:tcW w:w="816"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15</w:t>
            </w:r>
          </w:p>
        </w:tc>
        <w:tc>
          <w:tcPr>
            <w:tcW w:w="1735"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6</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 xml:space="preserve">Ionômero de vidro </w:t>
            </w:r>
            <w:proofErr w:type="spellStart"/>
            <w:r w:rsidRPr="00CD35B6">
              <w:rPr>
                <w:rFonts w:ascii="Verdana" w:hAnsi="Verdana" w:cs="Arial"/>
                <w:sz w:val="22"/>
                <w:szCs w:val="22"/>
              </w:rPr>
              <w:t>Vitremer</w:t>
            </w:r>
            <w:proofErr w:type="spellEnd"/>
            <w:r w:rsidRPr="00CD35B6">
              <w:rPr>
                <w:rFonts w:ascii="Verdana" w:hAnsi="Verdana" w:cs="Arial"/>
                <w:sz w:val="22"/>
                <w:szCs w:val="22"/>
              </w:rPr>
              <w:t xml:space="preserve"> pó. Para uso com </w:t>
            </w:r>
            <w:proofErr w:type="spellStart"/>
            <w:r w:rsidRPr="00CD35B6">
              <w:rPr>
                <w:rFonts w:ascii="Verdana" w:hAnsi="Verdana" w:cs="Arial"/>
                <w:sz w:val="22"/>
                <w:szCs w:val="22"/>
              </w:rPr>
              <w:t>Vitremer</w:t>
            </w:r>
            <w:proofErr w:type="spellEnd"/>
            <w:r w:rsidRPr="00CD35B6">
              <w:rPr>
                <w:rFonts w:ascii="Verdana" w:hAnsi="Verdana" w:cs="Arial"/>
                <w:sz w:val="22"/>
                <w:szCs w:val="22"/>
              </w:rPr>
              <w:t xml:space="preserve"> líquido. Frasco com 9 g. Referência 3M ESPE.</w:t>
            </w:r>
          </w:p>
        </w:tc>
        <w:tc>
          <w:tcPr>
            <w:tcW w:w="1559" w:type="dxa"/>
            <w:vAlign w:val="center"/>
          </w:tcPr>
          <w:p w:rsidR="00CD35B6" w:rsidRPr="00CD35B6" w:rsidRDefault="00CD35B6" w:rsidP="00CB5604">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w:t>
            </w:r>
          </w:p>
        </w:tc>
      </w:tr>
    </w:tbl>
    <w:p w:rsidR="002222F4" w:rsidRPr="00CD35B6" w:rsidRDefault="002222F4" w:rsidP="002222F4">
      <w:pPr>
        <w:ind w:left="709" w:hanging="709"/>
        <w:jc w:val="both"/>
        <w:rPr>
          <w:rFonts w:ascii="Verdana" w:hAnsi="Verdana"/>
          <w:sz w:val="22"/>
          <w:szCs w:val="22"/>
        </w:rPr>
      </w:pPr>
    </w:p>
    <w:tbl>
      <w:tblPr>
        <w:tblStyle w:val="Tabelacomgrade"/>
        <w:tblW w:w="0" w:type="auto"/>
        <w:tblInd w:w="534" w:type="dxa"/>
        <w:tblLook w:val="04A0"/>
      </w:tblPr>
      <w:tblGrid>
        <w:gridCol w:w="816"/>
        <w:gridCol w:w="1735"/>
        <w:gridCol w:w="1418"/>
        <w:gridCol w:w="3402"/>
        <w:gridCol w:w="1559"/>
      </w:tblGrid>
      <w:tr w:rsidR="002222F4" w:rsidRPr="00CD35B6" w:rsidTr="00CB5604">
        <w:tc>
          <w:tcPr>
            <w:tcW w:w="8930" w:type="dxa"/>
            <w:gridSpan w:val="5"/>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LOTE 6</w:t>
            </w:r>
          </w:p>
        </w:tc>
      </w:tr>
      <w:tr w:rsidR="002222F4" w:rsidRPr="00CD35B6" w:rsidTr="00CB5604">
        <w:tc>
          <w:tcPr>
            <w:tcW w:w="816" w:type="dxa"/>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Arial"/>
                <w:b/>
                <w:sz w:val="22"/>
                <w:szCs w:val="22"/>
              </w:rPr>
              <w:t>Item</w:t>
            </w:r>
          </w:p>
        </w:tc>
        <w:tc>
          <w:tcPr>
            <w:tcW w:w="1735" w:type="dxa"/>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Arial"/>
                <w:b/>
                <w:sz w:val="22"/>
                <w:szCs w:val="22"/>
              </w:rPr>
              <w:t>Quantidade</w:t>
            </w:r>
          </w:p>
        </w:tc>
        <w:tc>
          <w:tcPr>
            <w:tcW w:w="1418" w:type="dxa"/>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Arial"/>
                <w:b/>
                <w:sz w:val="22"/>
                <w:szCs w:val="22"/>
              </w:rPr>
              <w:t>Unidade Ref.</w:t>
            </w:r>
          </w:p>
        </w:tc>
        <w:tc>
          <w:tcPr>
            <w:tcW w:w="3402" w:type="dxa"/>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Arial"/>
                <w:b/>
                <w:sz w:val="22"/>
                <w:szCs w:val="22"/>
              </w:rPr>
              <w:t>Descrição</w:t>
            </w:r>
          </w:p>
        </w:tc>
        <w:tc>
          <w:tcPr>
            <w:tcW w:w="1559" w:type="dxa"/>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Código CATMAT</w:t>
            </w:r>
          </w:p>
        </w:tc>
      </w:tr>
      <w:tr w:rsidR="00CD35B6" w:rsidRPr="00CD35B6" w:rsidTr="00CB5604">
        <w:tc>
          <w:tcPr>
            <w:tcW w:w="816"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16</w:t>
            </w:r>
          </w:p>
        </w:tc>
        <w:tc>
          <w:tcPr>
            <w:tcW w:w="1735"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40</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 xml:space="preserve">Fita Matriz de aço inox, 5 mm de largura, para reconstrução dental. Referência: </w:t>
            </w:r>
            <w:proofErr w:type="spellStart"/>
            <w:r w:rsidRPr="00CD35B6">
              <w:rPr>
                <w:rFonts w:ascii="Verdana" w:hAnsi="Verdana" w:cs="Arial"/>
                <w:sz w:val="22"/>
                <w:szCs w:val="22"/>
              </w:rPr>
              <w:t>Injecta</w:t>
            </w:r>
            <w:proofErr w:type="spellEnd"/>
            <w:r w:rsidRPr="00CD35B6">
              <w:rPr>
                <w:rFonts w:ascii="Verdana" w:hAnsi="Verdana" w:cs="Arial"/>
                <w:sz w:val="22"/>
                <w:szCs w:val="22"/>
              </w:rPr>
              <w:t xml:space="preserve"> ou similar.</w:t>
            </w:r>
          </w:p>
        </w:tc>
        <w:tc>
          <w:tcPr>
            <w:tcW w:w="1559" w:type="dxa"/>
            <w:vAlign w:val="center"/>
          </w:tcPr>
          <w:p w:rsidR="00CD35B6" w:rsidRPr="00CD35B6" w:rsidRDefault="00CD35B6" w:rsidP="00CB5604">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406145</w:t>
            </w:r>
          </w:p>
        </w:tc>
      </w:tr>
      <w:tr w:rsidR="00CD35B6" w:rsidRPr="00CD35B6" w:rsidTr="00CB5604">
        <w:tc>
          <w:tcPr>
            <w:tcW w:w="816"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17</w:t>
            </w:r>
          </w:p>
        </w:tc>
        <w:tc>
          <w:tcPr>
            <w:tcW w:w="1735"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3</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 xml:space="preserve">Moldura dupla para radiografia </w:t>
            </w:r>
            <w:proofErr w:type="spellStart"/>
            <w:r w:rsidRPr="00CD35B6">
              <w:rPr>
                <w:rFonts w:ascii="Verdana" w:hAnsi="Verdana" w:cs="Arial"/>
                <w:sz w:val="22"/>
                <w:szCs w:val="22"/>
              </w:rPr>
              <w:t>intra-bucal</w:t>
            </w:r>
            <w:proofErr w:type="spellEnd"/>
            <w:r w:rsidRPr="00CD35B6">
              <w:rPr>
                <w:rFonts w:ascii="Verdana" w:hAnsi="Verdana" w:cs="Arial"/>
                <w:sz w:val="22"/>
                <w:szCs w:val="22"/>
              </w:rPr>
              <w:t>. Pacote com 100 unidades.</w:t>
            </w:r>
          </w:p>
        </w:tc>
        <w:tc>
          <w:tcPr>
            <w:tcW w:w="1559" w:type="dxa"/>
            <w:vAlign w:val="center"/>
          </w:tcPr>
          <w:p w:rsidR="00CD35B6" w:rsidRPr="00CD35B6" w:rsidRDefault="00CD35B6" w:rsidP="00CB5604">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w:t>
            </w:r>
          </w:p>
        </w:tc>
      </w:tr>
      <w:tr w:rsidR="00CD35B6" w:rsidRPr="00CD35B6" w:rsidTr="00CB5604">
        <w:tc>
          <w:tcPr>
            <w:tcW w:w="816"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30</w:t>
            </w:r>
          </w:p>
        </w:tc>
        <w:tc>
          <w:tcPr>
            <w:tcW w:w="1735"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10</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Tira de lixa para acabamento e polimento. Granulação Grossa/Média. Caixa com 50 unidades de 4 mm x 170 mm. Referência 3M ESPE</w:t>
            </w:r>
          </w:p>
        </w:tc>
        <w:tc>
          <w:tcPr>
            <w:tcW w:w="1559" w:type="dxa"/>
            <w:vAlign w:val="center"/>
          </w:tcPr>
          <w:p w:rsidR="00CD35B6" w:rsidRPr="00CD35B6" w:rsidRDefault="00CD35B6" w:rsidP="00CB5604">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w:t>
            </w:r>
          </w:p>
        </w:tc>
      </w:tr>
      <w:tr w:rsidR="00CD35B6" w:rsidRPr="00CD35B6" w:rsidTr="00CB5604">
        <w:tc>
          <w:tcPr>
            <w:tcW w:w="816"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31</w:t>
            </w:r>
          </w:p>
        </w:tc>
        <w:tc>
          <w:tcPr>
            <w:tcW w:w="1735"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5</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Tira de lixa para acabamento e polimento. Granulação Média/Fina com centro neutro. Caixa com 150 unidades de 4 mm x 170 mm. Referência 3M ESPE</w:t>
            </w:r>
          </w:p>
        </w:tc>
        <w:tc>
          <w:tcPr>
            <w:tcW w:w="1559" w:type="dxa"/>
            <w:vAlign w:val="center"/>
          </w:tcPr>
          <w:p w:rsidR="00CD35B6" w:rsidRPr="00CD35B6" w:rsidRDefault="00CD35B6" w:rsidP="00CB5604">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w:t>
            </w:r>
          </w:p>
        </w:tc>
      </w:tr>
    </w:tbl>
    <w:p w:rsidR="002222F4" w:rsidRPr="00CD35B6" w:rsidRDefault="002222F4" w:rsidP="002222F4">
      <w:pPr>
        <w:ind w:left="709" w:hanging="709"/>
        <w:jc w:val="both"/>
        <w:rPr>
          <w:rFonts w:ascii="Verdana" w:hAnsi="Verdana"/>
          <w:sz w:val="22"/>
          <w:szCs w:val="22"/>
        </w:rPr>
      </w:pPr>
    </w:p>
    <w:tbl>
      <w:tblPr>
        <w:tblStyle w:val="Tabelacomgrade"/>
        <w:tblW w:w="0" w:type="auto"/>
        <w:tblInd w:w="534" w:type="dxa"/>
        <w:tblLook w:val="04A0"/>
      </w:tblPr>
      <w:tblGrid>
        <w:gridCol w:w="816"/>
        <w:gridCol w:w="1735"/>
        <w:gridCol w:w="1418"/>
        <w:gridCol w:w="3402"/>
        <w:gridCol w:w="1559"/>
      </w:tblGrid>
      <w:tr w:rsidR="002222F4" w:rsidRPr="00CD35B6" w:rsidTr="00CB5604">
        <w:tc>
          <w:tcPr>
            <w:tcW w:w="8930" w:type="dxa"/>
            <w:gridSpan w:val="5"/>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LOTE 7</w:t>
            </w:r>
          </w:p>
        </w:tc>
      </w:tr>
      <w:tr w:rsidR="002222F4" w:rsidRPr="00CD35B6" w:rsidTr="00CB5604">
        <w:tc>
          <w:tcPr>
            <w:tcW w:w="816" w:type="dxa"/>
            <w:shd w:val="clear" w:color="auto" w:fill="D9D9D9" w:themeFill="background1" w:themeFillShade="D9"/>
          </w:tcPr>
          <w:p w:rsidR="002222F4" w:rsidRPr="00CB5604" w:rsidRDefault="002222F4" w:rsidP="00DD1A67">
            <w:pPr>
              <w:tabs>
                <w:tab w:val="left" w:pos="0"/>
                <w:tab w:val="left" w:pos="567"/>
              </w:tabs>
              <w:spacing w:after="120"/>
              <w:jc w:val="center"/>
              <w:rPr>
                <w:rFonts w:ascii="Verdana" w:hAnsi="Verdana" w:cs="Tahoma"/>
                <w:b/>
                <w:sz w:val="22"/>
                <w:szCs w:val="22"/>
              </w:rPr>
            </w:pPr>
            <w:r w:rsidRPr="00CB5604">
              <w:rPr>
                <w:rFonts w:ascii="Verdana" w:hAnsi="Verdana" w:cs="Tahoma"/>
                <w:b/>
                <w:sz w:val="22"/>
                <w:szCs w:val="22"/>
              </w:rPr>
              <w:t>Item</w:t>
            </w:r>
          </w:p>
        </w:tc>
        <w:tc>
          <w:tcPr>
            <w:tcW w:w="1735" w:type="dxa"/>
            <w:shd w:val="clear" w:color="auto" w:fill="D9D9D9" w:themeFill="background1" w:themeFillShade="D9"/>
          </w:tcPr>
          <w:p w:rsidR="002222F4" w:rsidRPr="00CB5604" w:rsidRDefault="002222F4" w:rsidP="00DD1A67">
            <w:pPr>
              <w:tabs>
                <w:tab w:val="left" w:pos="0"/>
                <w:tab w:val="left" w:pos="567"/>
              </w:tabs>
              <w:spacing w:after="120"/>
              <w:jc w:val="center"/>
              <w:rPr>
                <w:rFonts w:ascii="Verdana" w:hAnsi="Verdana" w:cs="Tahoma"/>
                <w:b/>
                <w:sz w:val="22"/>
                <w:szCs w:val="22"/>
              </w:rPr>
            </w:pPr>
            <w:r w:rsidRPr="00CB5604">
              <w:rPr>
                <w:rFonts w:ascii="Verdana" w:hAnsi="Verdana" w:cs="Tahoma"/>
                <w:b/>
                <w:sz w:val="22"/>
                <w:szCs w:val="22"/>
              </w:rPr>
              <w:t>Quantidade</w:t>
            </w:r>
          </w:p>
        </w:tc>
        <w:tc>
          <w:tcPr>
            <w:tcW w:w="1418" w:type="dxa"/>
            <w:shd w:val="clear" w:color="auto" w:fill="D9D9D9" w:themeFill="background1" w:themeFillShade="D9"/>
          </w:tcPr>
          <w:p w:rsidR="002222F4" w:rsidRPr="00CB5604" w:rsidRDefault="002222F4" w:rsidP="00DD1A67">
            <w:pPr>
              <w:tabs>
                <w:tab w:val="left" w:pos="0"/>
                <w:tab w:val="left" w:pos="567"/>
              </w:tabs>
              <w:spacing w:after="120"/>
              <w:jc w:val="center"/>
              <w:rPr>
                <w:rFonts w:ascii="Verdana" w:hAnsi="Verdana" w:cs="Tahoma"/>
                <w:b/>
                <w:sz w:val="22"/>
                <w:szCs w:val="22"/>
              </w:rPr>
            </w:pPr>
            <w:r w:rsidRPr="00CB5604">
              <w:rPr>
                <w:rFonts w:ascii="Verdana" w:hAnsi="Verdana" w:cs="Tahoma"/>
                <w:b/>
                <w:sz w:val="22"/>
                <w:szCs w:val="22"/>
              </w:rPr>
              <w:t>Unidade Ref.</w:t>
            </w:r>
          </w:p>
        </w:tc>
        <w:tc>
          <w:tcPr>
            <w:tcW w:w="3402" w:type="dxa"/>
            <w:shd w:val="clear" w:color="auto" w:fill="D9D9D9" w:themeFill="background1" w:themeFillShade="D9"/>
          </w:tcPr>
          <w:p w:rsidR="002222F4" w:rsidRPr="00CB5604" w:rsidRDefault="002222F4" w:rsidP="00DD1A67">
            <w:pPr>
              <w:tabs>
                <w:tab w:val="left" w:pos="0"/>
                <w:tab w:val="left" w:pos="567"/>
              </w:tabs>
              <w:spacing w:after="120"/>
              <w:jc w:val="center"/>
              <w:rPr>
                <w:rFonts w:ascii="Verdana" w:hAnsi="Verdana" w:cs="Tahoma"/>
                <w:b/>
                <w:sz w:val="22"/>
                <w:szCs w:val="22"/>
              </w:rPr>
            </w:pPr>
            <w:r w:rsidRPr="00CB5604">
              <w:rPr>
                <w:rFonts w:ascii="Verdana" w:hAnsi="Verdana" w:cs="Tahoma"/>
                <w:b/>
                <w:sz w:val="22"/>
                <w:szCs w:val="22"/>
              </w:rPr>
              <w:t>Descrição</w:t>
            </w:r>
          </w:p>
        </w:tc>
        <w:tc>
          <w:tcPr>
            <w:tcW w:w="1559" w:type="dxa"/>
            <w:shd w:val="clear" w:color="auto" w:fill="D9D9D9" w:themeFill="background1" w:themeFillShade="D9"/>
          </w:tcPr>
          <w:p w:rsidR="002222F4" w:rsidRPr="00CB5604" w:rsidRDefault="002222F4" w:rsidP="00DD1A67">
            <w:pPr>
              <w:tabs>
                <w:tab w:val="left" w:pos="0"/>
                <w:tab w:val="left" w:pos="567"/>
              </w:tabs>
              <w:spacing w:after="120"/>
              <w:jc w:val="center"/>
              <w:rPr>
                <w:rFonts w:ascii="Verdana" w:hAnsi="Verdana" w:cs="Tahoma"/>
                <w:b/>
                <w:sz w:val="22"/>
                <w:szCs w:val="22"/>
              </w:rPr>
            </w:pPr>
            <w:r w:rsidRPr="00CB5604">
              <w:rPr>
                <w:rFonts w:ascii="Verdana" w:hAnsi="Verdana" w:cs="Tahoma"/>
                <w:b/>
                <w:sz w:val="22"/>
                <w:szCs w:val="22"/>
              </w:rPr>
              <w:t>Código CATMAT</w:t>
            </w:r>
          </w:p>
        </w:tc>
      </w:tr>
      <w:tr w:rsidR="00CD35B6" w:rsidRPr="00CD35B6" w:rsidTr="00CB5604">
        <w:trPr>
          <w:trHeight w:val="436"/>
        </w:trPr>
        <w:tc>
          <w:tcPr>
            <w:tcW w:w="816"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34</w:t>
            </w:r>
          </w:p>
        </w:tc>
        <w:tc>
          <w:tcPr>
            <w:tcW w:w="1735"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20</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 xml:space="preserve">Compressa campo operatório, dimensões 25 x 28 cm, estéril, 100% algodão, pacote com 5 unidades. Referência: </w:t>
            </w:r>
            <w:proofErr w:type="spellStart"/>
            <w:r w:rsidRPr="00CD35B6">
              <w:rPr>
                <w:rFonts w:ascii="Verdana" w:hAnsi="Verdana" w:cs="Arial"/>
                <w:sz w:val="22"/>
                <w:szCs w:val="22"/>
              </w:rPr>
              <w:t>Descarpack</w:t>
            </w:r>
            <w:proofErr w:type="spellEnd"/>
            <w:r w:rsidRPr="00CD35B6">
              <w:rPr>
                <w:rFonts w:ascii="Verdana" w:hAnsi="Verdana" w:cs="Arial"/>
                <w:sz w:val="22"/>
                <w:szCs w:val="22"/>
              </w:rPr>
              <w:t xml:space="preserve"> ou similar.</w:t>
            </w:r>
          </w:p>
        </w:tc>
        <w:tc>
          <w:tcPr>
            <w:tcW w:w="1559" w:type="dxa"/>
            <w:vAlign w:val="center"/>
          </w:tcPr>
          <w:p w:rsidR="00CD35B6" w:rsidRPr="00CD35B6" w:rsidRDefault="00CD35B6" w:rsidP="00CB5604">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w:t>
            </w:r>
          </w:p>
        </w:tc>
      </w:tr>
      <w:tr w:rsidR="00CD35B6" w:rsidRPr="00CD35B6" w:rsidTr="00CB5604">
        <w:tc>
          <w:tcPr>
            <w:tcW w:w="816"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35</w:t>
            </w:r>
          </w:p>
        </w:tc>
        <w:tc>
          <w:tcPr>
            <w:tcW w:w="1735"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20</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 xml:space="preserve">Compressas de gaze hidrófila, 5 dobras, 8 </w:t>
            </w:r>
            <w:r w:rsidRPr="00CD35B6">
              <w:rPr>
                <w:rFonts w:ascii="Verdana" w:hAnsi="Verdana" w:cs="Arial"/>
                <w:sz w:val="22"/>
                <w:szCs w:val="22"/>
              </w:rPr>
              <w:lastRenderedPageBreak/>
              <w:t>camadas, 100% algodão, não estéril,  pacote com 500 unidades. Referência: Cremer ou similar.</w:t>
            </w:r>
          </w:p>
        </w:tc>
        <w:tc>
          <w:tcPr>
            <w:tcW w:w="1559" w:type="dxa"/>
            <w:vAlign w:val="center"/>
          </w:tcPr>
          <w:p w:rsidR="00CD35B6" w:rsidRPr="00CD35B6" w:rsidRDefault="00CD35B6" w:rsidP="00CB5604">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lastRenderedPageBreak/>
              <w:t>269587</w:t>
            </w:r>
          </w:p>
        </w:tc>
      </w:tr>
      <w:tr w:rsidR="00CD35B6" w:rsidRPr="00CD35B6" w:rsidTr="00CB5604">
        <w:tc>
          <w:tcPr>
            <w:tcW w:w="816"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lastRenderedPageBreak/>
              <w:t>36</w:t>
            </w:r>
          </w:p>
        </w:tc>
        <w:tc>
          <w:tcPr>
            <w:tcW w:w="1735"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40</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b/>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kit Cirúrgico (2 toalhas de mão, 2 aventais cirúrgicos manga longa, 2 toucas descartáveis, 2 máscaras triplas com elástico, 1 campo de bancada 1,20 x 0,50 m,  2 campos para mesa auxiliar 0,70 x 0,70 m, 1 protetor de encosto, 1 capa de cadeira, protetores de sugador 1,20 x 0,80 m e 1 campo fenestrado 1,20 x 0,70m). Esterilizado. Referência: BIOLINE ou similar.</w:t>
            </w:r>
          </w:p>
        </w:tc>
        <w:tc>
          <w:tcPr>
            <w:tcW w:w="1559" w:type="dxa"/>
            <w:vAlign w:val="center"/>
          </w:tcPr>
          <w:p w:rsidR="00CD35B6" w:rsidRPr="00CD35B6" w:rsidRDefault="00CD35B6" w:rsidP="00CB5604">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w:t>
            </w:r>
          </w:p>
        </w:tc>
      </w:tr>
    </w:tbl>
    <w:p w:rsidR="002222F4" w:rsidRPr="00CD35B6" w:rsidRDefault="002222F4" w:rsidP="002222F4">
      <w:pPr>
        <w:ind w:left="709" w:hanging="709"/>
        <w:jc w:val="both"/>
        <w:rPr>
          <w:rFonts w:ascii="Verdana" w:hAnsi="Verdana"/>
          <w:sz w:val="22"/>
          <w:szCs w:val="22"/>
        </w:rPr>
      </w:pPr>
    </w:p>
    <w:tbl>
      <w:tblPr>
        <w:tblStyle w:val="Tabelacomgrade"/>
        <w:tblW w:w="0" w:type="auto"/>
        <w:tblInd w:w="534" w:type="dxa"/>
        <w:tblLook w:val="04A0"/>
      </w:tblPr>
      <w:tblGrid>
        <w:gridCol w:w="816"/>
        <w:gridCol w:w="1735"/>
        <w:gridCol w:w="1418"/>
        <w:gridCol w:w="3402"/>
        <w:gridCol w:w="1559"/>
      </w:tblGrid>
      <w:tr w:rsidR="002222F4" w:rsidRPr="00CD35B6" w:rsidTr="00CB5604">
        <w:tc>
          <w:tcPr>
            <w:tcW w:w="8930" w:type="dxa"/>
            <w:gridSpan w:val="5"/>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LOTE 8</w:t>
            </w:r>
          </w:p>
        </w:tc>
      </w:tr>
      <w:tr w:rsidR="002222F4" w:rsidRPr="00CD35B6" w:rsidTr="00CB5604">
        <w:tc>
          <w:tcPr>
            <w:tcW w:w="816" w:type="dxa"/>
            <w:shd w:val="clear" w:color="auto" w:fill="D9D9D9" w:themeFill="background1" w:themeFillShade="D9"/>
          </w:tcPr>
          <w:p w:rsidR="002222F4" w:rsidRPr="00CB5604" w:rsidRDefault="002222F4" w:rsidP="00DD1A67">
            <w:pPr>
              <w:tabs>
                <w:tab w:val="left" w:pos="0"/>
                <w:tab w:val="left" w:pos="567"/>
              </w:tabs>
              <w:spacing w:after="120"/>
              <w:jc w:val="center"/>
              <w:rPr>
                <w:rFonts w:ascii="Verdana" w:hAnsi="Verdana" w:cs="Tahoma"/>
                <w:b/>
                <w:sz w:val="22"/>
                <w:szCs w:val="22"/>
              </w:rPr>
            </w:pPr>
            <w:r w:rsidRPr="00CB5604">
              <w:rPr>
                <w:rFonts w:ascii="Verdana" w:hAnsi="Verdana" w:cs="Tahoma"/>
                <w:b/>
                <w:sz w:val="22"/>
                <w:szCs w:val="22"/>
              </w:rPr>
              <w:t>Item</w:t>
            </w:r>
          </w:p>
        </w:tc>
        <w:tc>
          <w:tcPr>
            <w:tcW w:w="1735" w:type="dxa"/>
            <w:shd w:val="clear" w:color="auto" w:fill="D9D9D9" w:themeFill="background1" w:themeFillShade="D9"/>
          </w:tcPr>
          <w:p w:rsidR="002222F4" w:rsidRPr="00CB5604" w:rsidRDefault="002222F4" w:rsidP="00DD1A67">
            <w:pPr>
              <w:tabs>
                <w:tab w:val="left" w:pos="0"/>
                <w:tab w:val="left" w:pos="567"/>
              </w:tabs>
              <w:spacing w:after="120"/>
              <w:jc w:val="center"/>
              <w:rPr>
                <w:rFonts w:ascii="Verdana" w:hAnsi="Verdana" w:cs="Tahoma"/>
                <w:b/>
                <w:sz w:val="22"/>
                <w:szCs w:val="22"/>
              </w:rPr>
            </w:pPr>
            <w:r w:rsidRPr="00CB5604">
              <w:rPr>
                <w:rFonts w:ascii="Verdana" w:hAnsi="Verdana" w:cs="Tahoma"/>
                <w:b/>
                <w:sz w:val="22"/>
                <w:szCs w:val="22"/>
              </w:rPr>
              <w:t>Quantidade</w:t>
            </w:r>
          </w:p>
        </w:tc>
        <w:tc>
          <w:tcPr>
            <w:tcW w:w="1418" w:type="dxa"/>
            <w:shd w:val="clear" w:color="auto" w:fill="D9D9D9" w:themeFill="background1" w:themeFillShade="D9"/>
          </w:tcPr>
          <w:p w:rsidR="002222F4" w:rsidRPr="00CB5604" w:rsidRDefault="002222F4" w:rsidP="00DD1A67">
            <w:pPr>
              <w:tabs>
                <w:tab w:val="left" w:pos="0"/>
                <w:tab w:val="left" w:pos="567"/>
              </w:tabs>
              <w:spacing w:after="120"/>
              <w:jc w:val="center"/>
              <w:rPr>
                <w:rFonts w:ascii="Verdana" w:hAnsi="Verdana" w:cs="Tahoma"/>
                <w:b/>
                <w:sz w:val="22"/>
                <w:szCs w:val="22"/>
              </w:rPr>
            </w:pPr>
            <w:r w:rsidRPr="00CB5604">
              <w:rPr>
                <w:rFonts w:ascii="Verdana" w:hAnsi="Verdana" w:cs="Tahoma"/>
                <w:b/>
                <w:sz w:val="22"/>
                <w:szCs w:val="22"/>
              </w:rPr>
              <w:t>Unidade Ref.</w:t>
            </w:r>
          </w:p>
        </w:tc>
        <w:tc>
          <w:tcPr>
            <w:tcW w:w="3402" w:type="dxa"/>
            <w:shd w:val="clear" w:color="auto" w:fill="D9D9D9" w:themeFill="background1" w:themeFillShade="D9"/>
          </w:tcPr>
          <w:p w:rsidR="002222F4" w:rsidRPr="00CB5604" w:rsidRDefault="002222F4" w:rsidP="00DD1A67">
            <w:pPr>
              <w:tabs>
                <w:tab w:val="left" w:pos="0"/>
                <w:tab w:val="left" w:pos="567"/>
              </w:tabs>
              <w:spacing w:after="120"/>
              <w:jc w:val="center"/>
              <w:rPr>
                <w:rFonts w:ascii="Verdana" w:hAnsi="Verdana" w:cs="Tahoma"/>
                <w:b/>
                <w:sz w:val="22"/>
                <w:szCs w:val="22"/>
              </w:rPr>
            </w:pPr>
            <w:r w:rsidRPr="00CB5604">
              <w:rPr>
                <w:rFonts w:ascii="Verdana" w:hAnsi="Verdana" w:cs="Tahoma"/>
                <w:b/>
                <w:sz w:val="22"/>
                <w:szCs w:val="22"/>
              </w:rPr>
              <w:t>Descrição</w:t>
            </w:r>
          </w:p>
        </w:tc>
        <w:tc>
          <w:tcPr>
            <w:tcW w:w="1559" w:type="dxa"/>
            <w:shd w:val="clear" w:color="auto" w:fill="D9D9D9" w:themeFill="background1" w:themeFillShade="D9"/>
          </w:tcPr>
          <w:p w:rsidR="002222F4" w:rsidRPr="00CB5604" w:rsidRDefault="002222F4" w:rsidP="00DD1A67">
            <w:pPr>
              <w:tabs>
                <w:tab w:val="left" w:pos="0"/>
                <w:tab w:val="left" w:pos="567"/>
              </w:tabs>
              <w:spacing w:after="120"/>
              <w:jc w:val="center"/>
              <w:rPr>
                <w:rFonts w:ascii="Verdana" w:hAnsi="Verdana" w:cs="Tahoma"/>
                <w:b/>
                <w:sz w:val="22"/>
                <w:szCs w:val="22"/>
              </w:rPr>
            </w:pPr>
            <w:r w:rsidRPr="00CB5604">
              <w:rPr>
                <w:rFonts w:ascii="Verdana" w:hAnsi="Verdana" w:cs="Tahoma"/>
                <w:b/>
                <w:sz w:val="22"/>
                <w:szCs w:val="22"/>
              </w:rPr>
              <w:t>Código CATMAT</w:t>
            </w:r>
          </w:p>
        </w:tc>
      </w:tr>
      <w:tr w:rsidR="00CD35B6" w:rsidRPr="00CD35B6" w:rsidTr="00CB5604">
        <w:tc>
          <w:tcPr>
            <w:tcW w:w="816"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37</w:t>
            </w:r>
          </w:p>
        </w:tc>
        <w:tc>
          <w:tcPr>
            <w:tcW w:w="1735"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10</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Embalagem tubular para esterilização 200mm x 100m, com registro na ANVISA. Referência: Veda Max ou similar.</w:t>
            </w:r>
          </w:p>
        </w:tc>
        <w:tc>
          <w:tcPr>
            <w:tcW w:w="1559" w:type="dxa"/>
          </w:tcPr>
          <w:p w:rsidR="00CD35B6" w:rsidRPr="00CD35B6" w:rsidRDefault="00CD35B6" w:rsidP="00DD1A67">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274396</w:t>
            </w:r>
          </w:p>
        </w:tc>
      </w:tr>
      <w:tr w:rsidR="00CD35B6" w:rsidRPr="00CD35B6" w:rsidTr="00CB5604">
        <w:tc>
          <w:tcPr>
            <w:tcW w:w="816"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38</w:t>
            </w:r>
          </w:p>
        </w:tc>
        <w:tc>
          <w:tcPr>
            <w:tcW w:w="1735"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10</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Embalagem tubular para esterilização 150mm x 100m, com registro na ANVISA. Referência: Veda Max ou similar.</w:t>
            </w:r>
          </w:p>
        </w:tc>
        <w:tc>
          <w:tcPr>
            <w:tcW w:w="1559" w:type="dxa"/>
          </w:tcPr>
          <w:p w:rsidR="00CD35B6" w:rsidRPr="00CD35B6" w:rsidRDefault="00CD35B6" w:rsidP="00DD1A67">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274398</w:t>
            </w:r>
          </w:p>
        </w:tc>
      </w:tr>
    </w:tbl>
    <w:p w:rsidR="002222F4" w:rsidRPr="00CD35B6" w:rsidRDefault="002222F4" w:rsidP="002222F4">
      <w:pPr>
        <w:ind w:left="709" w:hanging="709"/>
        <w:jc w:val="both"/>
        <w:rPr>
          <w:rFonts w:ascii="Verdana" w:hAnsi="Verdana"/>
          <w:sz w:val="22"/>
          <w:szCs w:val="22"/>
        </w:rPr>
      </w:pPr>
    </w:p>
    <w:tbl>
      <w:tblPr>
        <w:tblStyle w:val="Tabelacomgrade"/>
        <w:tblW w:w="0" w:type="auto"/>
        <w:tblInd w:w="534" w:type="dxa"/>
        <w:tblLook w:val="04A0"/>
      </w:tblPr>
      <w:tblGrid>
        <w:gridCol w:w="816"/>
        <w:gridCol w:w="1735"/>
        <w:gridCol w:w="1418"/>
        <w:gridCol w:w="3402"/>
        <w:gridCol w:w="1559"/>
      </w:tblGrid>
      <w:tr w:rsidR="002222F4" w:rsidRPr="00CD35B6" w:rsidTr="00CB5604">
        <w:tc>
          <w:tcPr>
            <w:tcW w:w="8930" w:type="dxa"/>
            <w:gridSpan w:val="5"/>
            <w:shd w:val="clear" w:color="auto" w:fill="D9D9D9" w:themeFill="background1" w:themeFillShade="D9"/>
          </w:tcPr>
          <w:p w:rsidR="002222F4" w:rsidRPr="00CD35B6" w:rsidRDefault="002222F4" w:rsidP="00DD1A67">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LOTE 9</w:t>
            </w:r>
          </w:p>
        </w:tc>
      </w:tr>
      <w:tr w:rsidR="002222F4" w:rsidRPr="00CD35B6" w:rsidTr="00CB5604">
        <w:tc>
          <w:tcPr>
            <w:tcW w:w="816" w:type="dxa"/>
            <w:shd w:val="clear" w:color="auto" w:fill="D9D9D9" w:themeFill="background1" w:themeFillShade="D9"/>
          </w:tcPr>
          <w:p w:rsidR="002222F4" w:rsidRPr="00CB5604" w:rsidRDefault="002222F4" w:rsidP="00DD1A67">
            <w:pPr>
              <w:tabs>
                <w:tab w:val="left" w:pos="0"/>
                <w:tab w:val="left" w:pos="567"/>
              </w:tabs>
              <w:spacing w:after="120"/>
              <w:jc w:val="center"/>
              <w:rPr>
                <w:rFonts w:ascii="Verdana" w:hAnsi="Verdana" w:cs="Tahoma"/>
                <w:b/>
                <w:sz w:val="22"/>
                <w:szCs w:val="22"/>
              </w:rPr>
            </w:pPr>
            <w:r w:rsidRPr="00CB5604">
              <w:rPr>
                <w:rFonts w:ascii="Verdana" w:hAnsi="Verdana" w:cs="Arial"/>
                <w:b/>
                <w:sz w:val="22"/>
                <w:szCs w:val="22"/>
              </w:rPr>
              <w:t>Item</w:t>
            </w:r>
          </w:p>
        </w:tc>
        <w:tc>
          <w:tcPr>
            <w:tcW w:w="1735" w:type="dxa"/>
            <w:shd w:val="clear" w:color="auto" w:fill="D9D9D9" w:themeFill="background1" w:themeFillShade="D9"/>
          </w:tcPr>
          <w:p w:rsidR="002222F4" w:rsidRPr="00CB5604" w:rsidRDefault="002222F4" w:rsidP="00DD1A67">
            <w:pPr>
              <w:tabs>
                <w:tab w:val="left" w:pos="0"/>
                <w:tab w:val="left" w:pos="567"/>
              </w:tabs>
              <w:spacing w:after="120"/>
              <w:jc w:val="center"/>
              <w:rPr>
                <w:rFonts w:ascii="Verdana" w:hAnsi="Verdana" w:cs="Tahoma"/>
                <w:b/>
                <w:sz w:val="22"/>
                <w:szCs w:val="22"/>
              </w:rPr>
            </w:pPr>
            <w:r w:rsidRPr="00CB5604">
              <w:rPr>
                <w:rFonts w:ascii="Verdana" w:hAnsi="Verdana" w:cs="Arial"/>
                <w:b/>
                <w:sz w:val="22"/>
                <w:szCs w:val="22"/>
              </w:rPr>
              <w:t>Quantidade</w:t>
            </w:r>
          </w:p>
        </w:tc>
        <w:tc>
          <w:tcPr>
            <w:tcW w:w="1418" w:type="dxa"/>
            <w:shd w:val="clear" w:color="auto" w:fill="D9D9D9" w:themeFill="background1" w:themeFillShade="D9"/>
          </w:tcPr>
          <w:p w:rsidR="002222F4" w:rsidRPr="00CB5604" w:rsidRDefault="002222F4" w:rsidP="00DD1A67">
            <w:pPr>
              <w:tabs>
                <w:tab w:val="left" w:pos="0"/>
                <w:tab w:val="left" w:pos="567"/>
              </w:tabs>
              <w:spacing w:after="120"/>
              <w:jc w:val="center"/>
              <w:rPr>
                <w:rFonts w:ascii="Verdana" w:hAnsi="Verdana" w:cs="Tahoma"/>
                <w:b/>
                <w:sz w:val="22"/>
                <w:szCs w:val="22"/>
              </w:rPr>
            </w:pPr>
            <w:r w:rsidRPr="00CB5604">
              <w:rPr>
                <w:rFonts w:ascii="Verdana" w:hAnsi="Verdana" w:cs="Arial"/>
                <w:b/>
                <w:sz w:val="22"/>
                <w:szCs w:val="22"/>
              </w:rPr>
              <w:t>Unidade Ref.</w:t>
            </w:r>
          </w:p>
        </w:tc>
        <w:tc>
          <w:tcPr>
            <w:tcW w:w="3402" w:type="dxa"/>
            <w:shd w:val="clear" w:color="auto" w:fill="D9D9D9" w:themeFill="background1" w:themeFillShade="D9"/>
          </w:tcPr>
          <w:p w:rsidR="002222F4" w:rsidRPr="00CB5604" w:rsidRDefault="002222F4" w:rsidP="00DD1A67">
            <w:pPr>
              <w:tabs>
                <w:tab w:val="left" w:pos="0"/>
                <w:tab w:val="left" w:pos="567"/>
              </w:tabs>
              <w:spacing w:after="120"/>
              <w:jc w:val="center"/>
              <w:rPr>
                <w:rFonts w:ascii="Verdana" w:hAnsi="Verdana" w:cs="Tahoma"/>
                <w:b/>
                <w:sz w:val="22"/>
                <w:szCs w:val="22"/>
              </w:rPr>
            </w:pPr>
            <w:r w:rsidRPr="00CB5604">
              <w:rPr>
                <w:rFonts w:ascii="Verdana" w:hAnsi="Verdana" w:cs="Arial"/>
                <w:b/>
                <w:sz w:val="22"/>
                <w:szCs w:val="22"/>
              </w:rPr>
              <w:t>Descrição</w:t>
            </w:r>
          </w:p>
        </w:tc>
        <w:tc>
          <w:tcPr>
            <w:tcW w:w="1559" w:type="dxa"/>
            <w:shd w:val="clear" w:color="auto" w:fill="D9D9D9" w:themeFill="background1" w:themeFillShade="D9"/>
          </w:tcPr>
          <w:p w:rsidR="002222F4" w:rsidRPr="00CB5604" w:rsidRDefault="002222F4" w:rsidP="00DD1A67">
            <w:pPr>
              <w:tabs>
                <w:tab w:val="left" w:pos="0"/>
                <w:tab w:val="left" w:pos="567"/>
              </w:tabs>
              <w:spacing w:after="120"/>
              <w:jc w:val="center"/>
              <w:rPr>
                <w:rFonts w:ascii="Verdana" w:hAnsi="Verdana" w:cs="Tahoma"/>
                <w:b/>
                <w:sz w:val="22"/>
                <w:szCs w:val="22"/>
              </w:rPr>
            </w:pPr>
            <w:r w:rsidRPr="00CB5604">
              <w:rPr>
                <w:rFonts w:ascii="Verdana" w:hAnsi="Verdana" w:cs="Tahoma"/>
                <w:b/>
                <w:sz w:val="22"/>
                <w:szCs w:val="22"/>
              </w:rPr>
              <w:t>Código CATMAT</w:t>
            </w:r>
          </w:p>
        </w:tc>
      </w:tr>
      <w:tr w:rsidR="00CD35B6" w:rsidRPr="00CD35B6" w:rsidTr="00CB5604">
        <w:tc>
          <w:tcPr>
            <w:tcW w:w="816"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39</w:t>
            </w:r>
          </w:p>
        </w:tc>
        <w:tc>
          <w:tcPr>
            <w:tcW w:w="1735"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2</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 xml:space="preserve">Fio de sutura de seda preta trançada, não absorvível, estéril, 45 cm, 4-0, agulha 17 mm, 3/8, caixa c 24 unidades. Referência: </w:t>
            </w:r>
            <w:proofErr w:type="spellStart"/>
            <w:r w:rsidRPr="00CD35B6">
              <w:rPr>
                <w:rFonts w:ascii="Verdana" w:hAnsi="Verdana" w:cs="Arial"/>
                <w:sz w:val="22"/>
                <w:szCs w:val="22"/>
              </w:rPr>
              <w:t>Technofio</w:t>
            </w:r>
            <w:proofErr w:type="spellEnd"/>
            <w:r w:rsidRPr="00CD35B6">
              <w:rPr>
                <w:rFonts w:ascii="Verdana" w:hAnsi="Verdana" w:cs="Arial"/>
                <w:sz w:val="22"/>
                <w:szCs w:val="22"/>
              </w:rPr>
              <w:t xml:space="preserve"> ou similar</w:t>
            </w:r>
          </w:p>
        </w:tc>
        <w:tc>
          <w:tcPr>
            <w:tcW w:w="1559" w:type="dxa"/>
          </w:tcPr>
          <w:p w:rsidR="00CD35B6" w:rsidRPr="00CD35B6" w:rsidRDefault="00CD35B6" w:rsidP="00DD1A67">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w:t>
            </w:r>
          </w:p>
        </w:tc>
      </w:tr>
      <w:tr w:rsidR="00CD35B6" w:rsidRPr="00CD35B6" w:rsidTr="00CB5604">
        <w:tc>
          <w:tcPr>
            <w:tcW w:w="816"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40</w:t>
            </w:r>
          </w:p>
        </w:tc>
        <w:tc>
          <w:tcPr>
            <w:tcW w:w="1735"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2</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 xml:space="preserve">Fio de sutura de seda preta trançada, não absorvível, estéril, 3-0, agulha 17 mm, caixa com 24 unidades. Referência: </w:t>
            </w:r>
            <w:proofErr w:type="spellStart"/>
            <w:r w:rsidRPr="00CD35B6">
              <w:rPr>
                <w:rFonts w:ascii="Verdana" w:hAnsi="Verdana" w:cs="Arial"/>
                <w:sz w:val="22"/>
                <w:szCs w:val="22"/>
              </w:rPr>
              <w:t>Technofio</w:t>
            </w:r>
            <w:proofErr w:type="spellEnd"/>
            <w:r w:rsidRPr="00CD35B6">
              <w:rPr>
                <w:rFonts w:ascii="Verdana" w:hAnsi="Verdana" w:cs="Arial"/>
                <w:sz w:val="22"/>
                <w:szCs w:val="22"/>
              </w:rPr>
              <w:t xml:space="preserve"> ou similar.</w:t>
            </w:r>
          </w:p>
        </w:tc>
        <w:tc>
          <w:tcPr>
            <w:tcW w:w="1559" w:type="dxa"/>
          </w:tcPr>
          <w:p w:rsidR="00CD35B6" w:rsidRPr="00CD35B6" w:rsidRDefault="00CD35B6" w:rsidP="00DD1A67">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w:t>
            </w:r>
          </w:p>
        </w:tc>
      </w:tr>
      <w:tr w:rsidR="00CD35B6" w:rsidRPr="00CD35B6" w:rsidTr="00CB5604">
        <w:tc>
          <w:tcPr>
            <w:tcW w:w="816"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41</w:t>
            </w:r>
          </w:p>
        </w:tc>
        <w:tc>
          <w:tcPr>
            <w:tcW w:w="1735"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1</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 xml:space="preserve">Hidróxido de Cálcio </w:t>
            </w:r>
            <w:proofErr w:type="spellStart"/>
            <w:r w:rsidRPr="00CD35B6">
              <w:rPr>
                <w:rFonts w:ascii="Verdana" w:hAnsi="Verdana" w:cs="Arial"/>
                <w:sz w:val="22"/>
                <w:szCs w:val="22"/>
              </w:rPr>
              <w:t>P.A.</w:t>
            </w:r>
            <w:proofErr w:type="spellEnd"/>
            <w:r w:rsidRPr="00CD35B6">
              <w:rPr>
                <w:rFonts w:ascii="Verdana" w:hAnsi="Verdana" w:cs="Arial"/>
                <w:sz w:val="22"/>
                <w:szCs w:val="22"/>
              </w:rPr>
              <w:t xml:space="preserve">  500 g</w:t>
            </w:r>
          </w:p>
        </w:tc>
        <w:tc>
          <w:tcPr>
            <w:tcW w:w="1559" w:type="dxa"/>
          </w:tcPr>
          <w:p w:rsidR="00CD35B6" w:rsidRPr="00CD35B6" w:rsidRDefault="00CD35B6" w:rsidP="00DD1A67">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w:t>
            </w:r>
          </w:p>
        </w:tc>
      </w:tr>
      <w:tr w:rsidR="00CD35B6" w:rsidRPr="00CD35B6" w:rsidTr="00CB5604">
        <w:tc>
          <w:tcPr>
            <w:tcW w:w="816"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lastRenderedPageBreak/>
              <w:t>42</w:t>
            </w:r>
          </w:p>
        </w:tc>
        <w:tc>
          <w:tcPr>
            <w:tcW w:w="1735"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1</w:t>
            </w:r>
          </w:p>
        </w:tc>
        <w:tc>
          <w:tcPr>
            <w:tcW w:w="1418" w:type="dxa"/>
            <w:vAlign w:val="center"/>
          </w:tcPr>
          <w:p w:rsidR="00CD35B6" w:rsidRPr="00CD35B6" w:rsidRDefault="00CD35B6" w:rsidP="00CD35B6">
            <w:pPr>
              <w:tabs>
                <w:tab w:val="left" w:pos="0"/>
                <w:tab w:val="left" w:pos="567"/>
              </w:tabs>
              <w:spacing w:after="120"/>
              <w:jc w:val="center"/>
              <w:rPr>
                <w:rFonts w:ascii="Verdana" w:hAnsi="Verdana" w:cs="Tahoma"/>
                <w:sz w:val="22"/>
                <w:szCs w:val="22"/>
              </w:rPr>
            </w:pPr>
            <w:r w:rsidRPr="00CD35B6">
              <w:rPr>
                <w:rFonts w:ascii="Verdana" w:hAnsi="Verdana" w:cs="Tahoma"/>
                <w:sz w:val="22"/>
                <w:szCs w:val="22"/>
              </w:rPr>
              <w:t>Unidade</w:t>
            </w:r>
          </w:p>
        </w:tc>
        <w:tc>
          <w:tcPr>
            <w:tcW w:w="3402" w:type="dxa"/>
          </w:tcPr>
          <w:p w:rsidR="00CD35B6" w:rsidRPr="00CD35B6" w:rsidRDefault="00CD35B6" w:rsidP="00DD1A67">
            <w:pPr>
              <w:tabs>
                <w:tab w:val="left" w:pos="0"/>
                <w:tab w:val="left" w:pos="567"/>
              </w:tabs>
              <w:spacing w:after="120"/>
              <w:jc w:val="both"/>
              <w:rPr>
                <w:rFonts w:ascii="Verdana" w:hAnsi="Verdana" w:cs="Tahoma"/>
                <w:b/>
                <w:sz w:val="22"/>
                <w:szCs w:val="22"/>
              </w:rPr>
            </w:pPr>
            <w:r w:rsidRPr="00CD35B6">
              <w:rPr>
                <w:rFonts w:ascii="Verdana" w:hAnsi="Verdana" w:cs="Arial"/>
                <w:sz w:val="22"/>
                <w:szCs w:val="22"/>
              </w:rPr>
              <w:t xml:space="preserve">Lâmina de bisturi nº 15. Aço Carbono. Estéril. Caixa com 100 unidades. Referência: </w:t>
            </w:r>
            <w:proofErr w:type="spellStart"/>
            <w:r w:rsidRPr="00CD35B6">
              <w:rPr>
                <w:rFonts w:ascii="Verdana" w:hAnsi="Verdana" w:cs="Arial"/>
                <w:sz w:val="22"/>
                <w:szCs w:val="22"/>
              </w:rPr>
              <w:t>Solidor</w:t>
            </w:r>
            <w:proofErr w:type="spellEnd"/>
            <w:r w:rsidRPr="00CD35B6">
              <w:rPr>
                <w:rFonts w:ascii="Verdana" w:hAnsi="Verdana" w:cs="Arial"/>
                <w:sz w:val="22"/>
                <w:szCs w:val="22"/>
              </w:rPr>
              <w:t xml:space="preserve"> ou similar.</w:t>
            </w:r>
          </w:p>
        </w:tc>
        <w:tc>
          <w:tcPr>
            <w:tcW w:w="1559" w:type="dxa"/>
          </w:tcPr>
          <w:p w:rsidR="00CD35B6" w:rsidRPr="00CD35B6" w:rsidRDefault="00CD35B6" w:rsidP="00DD1A67">
            <w:pPr>
              <w:tabs>
                <w:tab w:val="left" w:pos="0"/>
                <w:tab w:val="left" w:pos="567"/>
              </w:tabs>
              <w:spacing w:after="120"/>
              <w:jc w:val="center"/>
              <w:rPr>
                <w:rFonts w:ascii="Verdana" w:hAnsi="Verdana" w:cs="Tahoma"/>
                <w:b/>
                <w:sz w:val="22"/>
                <w:szCs w:val="22"/>
              </w:rPr>
            </w:pPr>
            <w:r w:rsidRPr="00CD35B6">
              <w:rPr>
                <w:rFonts w:ascii="Verdana" w:hAnsi="Verdana" w:cs="Tahoma"/>
                <w:b/>
                <w:sz w:val="22"/>
                <w:szCs w:val="22"/>
              </w:rPr>
              <w:t>273178</w:t>
            </w:r>
          </w:p>
        </w:tc>
      </w:tr>
    </w:tbl>
    <w:p w:rsidR="002222F4" w:rsidRDefault="002222F4" w:rsidP="002222F4">
      <w:pPr>
        <w:ind w:left="709" w:hanging="709"/>
        <w:jc w:val="both"/>
        <w:rPr>
          <w:rFonts w:ascii="Verdana" w:hAnsi="Verdana"/>
          <w:sz w:val="22"/>
          <w:szCs w:val="22"/>
        </w:rPr>
      </w:pPr>
    </w:p>
    <w:p w:rsidR="00CB5604" w:rsidRPr="00CD35B6" w:rsidRDefault="00CB5604" w:rsidP="002222F4">
      <w:pPr>
        <w:ind w:left="709" w:hanging="709"/>
        <w:jc w:val="both"/>
        <w:rPr>
          <w:rFonts w:ascii="Verdana" w:hAnsi="Verdana"/>
          <w:sz w:val="22"/>
          <w:szCs w:val="22"/>
        </w:rPr>
      </w:pPr>
    </w:p>
    <w:p w:rsidR="002222F4" w:rsidRPr="00CD35B6" w:rsidRDefault="002222F4" w:rsidP="002222F4">
      <w:pPr>
        <w:pStyle w:val="xl57"/>
        <w:numPr>
          <w:ilvl w:val="0"/>
          <w:numId w:val="5"/>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DAS ESPECIFICAÇÕES TÉCNICAS</w:t>
      </w:r>
    </w:p>
    <w:p w:rsidR="002222F4" w:rsidRPr="00CD35B6" w:rsidRDefault="002222F4" w:rsidP="002222F4">
      <w:pPr>
        <w:pStyle w:val="Corpodetexto31"/>
        <w:tabs>
          <w:tab w:val="left" w:pos="567"/>
        </w:tabs>
        <w:rPr>
          <w:rFonts w:ascii="Verdana" w:hAnsi="Verdana"/>
          <w:bCs/>
          <w:sz w:val="22"/>
          <w:szCs w:val="22"/>
        </w:rPr>
      </w:pPr>
    </w:p>
    <w:p w:rsidR="002222F4" w:rsidRDefault="002222F4" w:rsidP="00CB5604">
      <w:pPr>
        <w:pStyle w:val="Corpodetexto2"/>
        <w:numPr>
          <w:ilvl w:val="1"/>
          <w:numId w:val="5"/>
        </w:numPr>
        <w:tabs>
          <w:tab w:val="clear" w:pos="792"/>
          <w:tab w:val="left" w:pos="0"/>
          <w:tab w:val="num" w:pos="993"/>
        </w:tabs>
        <w:spacing w:after="240"/>
        <w:ind w:left="993" w:hanging="633"/>
        <w:rPr>
          <w:rFonts w:ascii="Verdana" w:hAnsi="Verdana" w:cs="Tahoma"/>
          <w:sz w:val="22"/>
          <w:szCs w:val="22"/>
        </w:rPr>
      </w:pPr>
      <w:r w:rsidRPr="00CD35B6">
        <w:rPr>
          <w:rFonts w:ascii="Verdana" w:hAnsi="Verdana" w:cs="Tahoma"/>
          <w:sz w:val="22"/>
          <w:szCs w:val="22"/>
        </w:rPr>
        <w:t>As especificações técnicas dos materiais a serem adquiridos encontram-se descritos de forma precisa, suficiente e clara nas tabelas constantes do capítulo 2 deste Termo de Referência.</w:t>
      </w:r>
    </w:p>
    <w:p w:rsidR="002222F4" w:rsidRPr="00CD35B6" w:rsidRDefault="00CB5604" w:rsidP="00CB5604">
      <w:pPr>
        <w:pStyle w:val="Corpodetexto2"/>
        <w:numPr>
          <w:ilvl w:val="1"/>
          <w:numId w:val="5"/>
        </w:numPr>
        <w:tabs>
          <w:tab w:val="clear" w:pos="792"/>
          <w:tab w:val="left" w:pos="0"/>
          <w:tab w:val="num" w:pos="993"/>
        </w:tabs>
        <w:spacing w:after="240"/>
        <w:ind w:left="993" w:hanging="633"/>
        <w:rPr>
          <w:rFonts w:ascii="Verdana" w:hAnsi="Verdana" w:cs="Tahoma"/>
          <w:sz w:val="22"/>
          <w:szCs w:val="22"/>
        </w:rPr>
      </w:pPr>
      <w:r>
        <w:rPr>
          <w:rFonts w:ascii="Verdana" w:hAnsi="Verdana" w:cs="Tahoma"/>
          <w:sz w:val="22"/>
          <w:szCs w:val="22"/>
        </w:rPr>
        <w:t>a</w:t>
      </w:r>
      <w:r w:rsidR="002222F4" w:rsidRPr="00CD35B6">
        <w:rPr>
          <w:rFonts w:ascii="Verdana" w:hAnsi="Verdana" w:cs="Tahoma"/>
          <w:sz w:val="22"/>
          <w:szCs w:val="22"/>
        </w:rPr>
        <w:t>s quantidades descritas são estimativas para fornecimento durante a vigência do contrato e serão adquiridas de acordo com as necessidades deste TRF da 5ª Região.</w:t>
      </w:r>
    </w:p>
    <w:p w:rsidR="00FF2D5A" w:rsidRPr="00CD35B6" w:rsidRDefault="00FF2D5A" w:rsidP="00FF2D5A">
      <w:pPr>
        <w:pStyle w:val="Corpodetexto2"/>
        <w:tabs>
          <w:tab w:val="left" w:pos="0"/>
          <w:tab w:val="left" w:pos="567"/>
        </w:tabs>
        <w:spacing w:after="120"/>
        <w:ind w:left="788"/>
        <w:rPr>
          <w:rFonts w:ascii="Verdana" w:hAnsi="Verdana" w:cs="Tahoma"/>
          <w:sz w:val="22"/>
          <w:szCs w:val="22"/>
        </w:rPr>
      </w:pPr>
    </w:p>
    <w:p w:rsidR="00FF2D5A" w:rsidRPr="00CD35B6" w:rsidRDefault="00FF2D5A" w:rsidP="00FF2D5A">
      <w:pPr>
        <w:pStyle w:val="xl57"/>
        <w:numPr>
          <w:ilvl w:val="0"/>
          <w:numId w:val="5"/>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w:t>
      </w:r>
      <w:r w:rsidR="00CB5604">
        <w:rPr>
          <w:rFonts w:ascii="Verdana" w:eastAsia="Times New Roman" w:hAnsi="Verdana" w:cs="Times New Roman"/>
          <w:bCs w:val="0"/>
          <w:sz w:val="22"/>
          <w:szCs w:val="22"/>
        </w:rPr>
        <w:t>A</w:t>
      </w:r>
      <w:r w:rsidRPr="00CD35B6">
        <w:rPr>
          <w:rFonts w:ascii="Verdana" w:eastAsia="Times New Roman" w:hAnsi="Verdana" w:cs="Times New Roman"/>
          <w:bCs w:val="0"/>
          <w:sz w:val="22"/>
          <w:szCs w:val="22"/>
        </w:rPr>
        <w:t xml:space="preserve"> </w:t>
      </w:r>
      <w:r w:rsidR="00CB5604">
        <w:rPr>
          <w:rFonts w:ascii="Verdana" w:eastAsia="Times New Roman" w:hAnsi="Verdana" w:cs="Times New Roman"/>
          <w:bCs w:val="0"/>
          <w:sz w:val="22"/>
          <w:szCs w:val="22"/>
        </w:rPr>
        <w:t>FORMA</w:t>
      </w:r>
      <w:r w:rsidRPr="00CD35B6">
        <w:rPr>
          <w:rFonts w:ascii="Verdana" w:eastAsia="Times New Roman" w:hAnsi="Verdana" w:cs="Times New Roman"/>
          <w:bCs w:val="0"/>
          <w:sz w:val="22"/>
          <w:szCs w:val="22"/>
        </w:rPr>
        <w:t xml:space="preserve"> DE EXECUÇÃO</w:t>
      </w:r>
    </w:p>
    <w:p w:rsidR="00FF2D5A" w:rsidRPr="00CD35B6" w:rsidRDefault="00FF2D5A" w:rsidP="00FF2D5A">
      <w:pPr>
        <w:pStyle w:val="xl57"/>
        <w:tabs>
          <w:tab w:val="left" w:pos="567"/>
        </w:tabs>
        <w:spacing w:before="0" w:beforeAutospacing="0" w:after="0" w:afterAutospacing="0"/>
        <w:ind w:left="360"/>
        <w:rPr>
          <w:rFonts w:ascii="Verdana" w:eastAsia="Times New Roman" w:hAnsi="Verdana" w:cs="Times New Roman"/>
          <w:bCs w:val="0"/>
          <w:sz w:val="22"/>
          <w:szCs w:val="22"/>
        </w:rPr>
      </w:pPr>
    </w:p>
    <w:p w:rsidR="00FF2D5A" w:rsidRPr="00CB5604" w:rsidRDefault="00FF2D5A" w:rsidP="00CB560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cs="Tahoma"/>
          <w:sz w:val="22"/>
          <w:szCs w:val="22"/>
        </w:rPr>
        <w:t xml:space="preserve">O </w:t>
      </w:r>
      <w:r w:rsidRPr="00CB5604">
        <w:rPr>
          <w:rFonts w:ascii="Verdana" w:hAnsi="Verdana"/>
          <w:sz w:val="22"/>
          <w:szCs w:val="22"/>
        </w:rPr>
        <w:t xml:space="preserve">fornecimento será realizado </w:t>
      </w:r>
      <w:r w:rsidR="00CB5604" w:rsidRPr="00CB5604">
        <w:rPr>
          <w:rFonts w:ascii="Verdana" w:hAnsi="Verdana"/>
          <w:sz w:val="22"/>
          <w:szCs w:val="22"/>
        </w:rPr>
        <w:t xml:space="preserve">parcelado, </w:t>
      </w:r>
      <w:r w:rsidRPr="00CB5604">
        <w:rPr>
          <w:rFonts w:ascii="Verdana" w:hAnsi="Verdana"/>
          <w:sz w:val="22"/>
          <w:szCs w:val="22"/>
        </w:rPr>
        <w:t>por demanda, mediante solicitação;</w:t>
      </w:r>
    </w:p>
    <w:p w:rsidR="00FF2D5A" w:rsidRPr="00CB5604" w:rsidRDefault="00CB5604" w:rsidP="00CB560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B5604">
        <w:rPr>
          <w:rFonts w:ascii="Verdana" w:hAnsi="Verdana"/>
          <w:sz w:val="22"/>
          <w:szCs w:val="22"/>
        </w:rPr>
        <w:t>A</w:t>
      </w:r>
      <w:r w:rsidR="00FF2D5A" w:rsidRPr="00CB5604">
        <w:rPr>
          <w:rFonts w:ascii="Verdana" w:hAnsi="Verdana"/>
          <w:sz w:val="22"/>
          <w:szCs w:val="22"/>
        </w:rPr>
        <w:t>s quantidades discriminadas no subitem 2.1. deste Termo de Referência constituem mera estimativa anual, não constituindo, em hipótese alguma, compromissos futuros para o TRF 5ª Região, razão pela qual não poderão ser exigidos nem considerados como quantidades e valores para pagamento mínimo, podendo sofrer alterações de acordo com as necessidades do CONTRATANTE, sem que isso justifique qualquer indenização à CONTRATADA.</w:t>
      </w:r>
    </w:p>
    <w:p w:rsidR="002C6474" w:rsidRPr="00CD35B6" w:rsidRDefault="002C6474" w:rsidP="00FF2D5A">
      <w:pPr>
        <w:pStyle w:val="xl57"/>
        <w:tabs>
          <w:tab w:val="left" w:pos="567"/>
        </w:tabs>
        <w:spacing w:before="0" w:beforeAutospacing="0" w:after="0" w:afterAutospacing="0"/>
        <w:ind w:left="360"/>
        <w:rPr>
          <w:rFonts w:ascii="Verdana" w:eastAsia="Times New Roman" w:hAnsi="Verdana" w:cs="Times New Roman"/>
          <w:b w:val="0"/>
          <w:bCs w:val="0"/>
          <w:sz w:val="22"/>
          <w:szCs w:val="22"/>
        </w:rPr>
      </w:pPr>
    </w:p>
    <w:p w:rsidR="002C6474" w:rsidRPr="00CD35B6" w:rsidRDefault="002C6474" w:rsidP="002C6474">
      <w:pPr>
        <w:pStyle w:val="xl57"/>
        <w:numPr>
          <w:ilvl w:val="0"/>
          <w:numId w:val="5"/>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DA ESTIMATIVA DE PREÇO</w:t>
      </w:r>
    </w:p>
    <w:p w:rsidR="0046454D" w:rsidRPr="00CD35B6" w:rsidRDefault="0046454D" w:rsidP="0046454D">
      <w:pPr>
        <w:pStyle w:val="xl57"/>
        <w:tabs>
          <w:tab w:val="left" w:pos="567"/>
        </w:tabs>
        <w:spacing w:before="0" w:beforeAutospacing="0" w:after="0" w:afterAutospacing="0"/>
        <w:ind w:left="360"/>
        <w:rPr>
          <w:rFonts w:ascii="Verdana" w:eastAsia="Times New Roman" w:hAnsi="Verdana" w:cs="Times New Roman"/>
          <w:bCs w:val="0"/>
          <w:sz w:val="22"/>
          <w:szCs w:val="22"/>
        </w:rPr>
      </w:pPr>
    </w:p>
    <w:p w:rsidR="0046454D" w:rsidRPr="00CD35B6" w:rsidRDefault="0046454D" w:rsidP="00CB5604">
      <w:pPr>
        <w:pStyle w:val="Corpodetexto2"/>
        <w:numPr>
          <w:ilvl w:val="1"/>
          <w:numId w:val="5"/>
        </w:numPr>
        <w:tabs>
          <w:tab w:val="clear" w:pos="792"/>
          <w:tab w:val="left" w:pos="0"/>
          <w:tab w:val="num" w:pos="993"/>
        </w:tabs>
        <w:spacing w:after="240"/>
        <w:ind w:left="993" w:hanging="633"/>
        <w:rPr>
          <w:rFonts w:ascii="Verdana" w:hAnsi="Verdana" w:cs="Tahoma"/>
          <w:sz w:val="22"/>
          <w:szCs w:val="22"/>
        </w:rPr>
      </w:pPr>
      <w:r w:rsidRPr="00CD35B6">
        <w:rPr>
          <w:rFonts w:ascii="Verdana" w:hAnsi="Verdana" w:cs="Tahoma"/>
          <w:sz w:val="22"/>
          <w:szCs w:val="22"/>
        </w:rPr>
        <w:t xml:space="preserve">O valor </w:t>
      </w:r>
      <w:r w:rsidRPr="00CB5604">
        <w:rPr>
          <w:rFonts w:ascii="Verdana" w:hAnsi="Verdana"/>
          <w:sz w:val="22"/>
          <w:szCs w:val="22"/>
        </w:rPr>
        <w:t>estimado</w:t>
      </w:r>
      <w:r w:rsidRPr="00CD35B6">
        <w:rPr>
          <w:rFonts w:ascii="Verdana" w:hAnsi="Verdana" w:cs="Tahoma"/>
          <w:sz w:val="22"/>
          <w:szCs w:val="22"/>
        </w:rPr>
        <w:t xml:space="preserve"> será o preço médio do(s) Mapa(s) Comparativo(s) de Preços, elaborado(s) pela Subsecretaria de Material e Patrimônio deste Tribunal.</w:t>
      </w:r>
    </w:p>
    <w:p w:rsidR="0046454D" w:rsidRPr="00CD35B6" w:rsidRDefault="0046454D" w:rsidP="0046454D">
      <w:pPr>
        <w:pStyle w:val="xl57"/>
        <w:tabs>
          <w:tab w:val="left" w:pos="567"/>
        </w:tabs>
        <w:spacing w:before="0" w:beforeAutospacing="0" w:after="0" w:afterAutospacing="0"/>
        <w:ind w:left="360"/>
        <w:rPr>
          <w:rFonts w:ascii="Verdana" w:eastAsia="Times New Roman" w:hAnsi="Verdana" w:cs="Times New Roman"/>
          <w:b w:val="0"/>
          <w:bCs w:val="0"/>
          <w:sz w:val="22"/>
          <w:szCs w:val="22"/>
        </w:rPr>
      </w:pPr>
    </w:p>
    <w:p w:rsidR="00FF2D5A" w:rsidRPr="00CD35B6" w:rsidRDefault="00FF2D5A" w:rsidP="00FF2D5A">
      <w:pPr>
        <w:pStyle w:val="xl57"/>
        <w:tabs>
          <w:tab w:val="left" w:pos="567"/>
        </w:tabs>
        <w:spacing w:before="0" w:beforeAutospacing="0" w:after="0" w:afterAutospacing="0"/>
        <w:ind w:left="360"/>
        <w:rPr>
          <w:rFonts w:ascii="Verdana" w:eastAsia="Times New Roman" w:hAnsi="Verdana" w:cs="Times New Roman"/>
          <w:bCs w:val="0"/>
          <w:sz w:val="22"/>
          <w:szCs w:val="22"/>
        </w:rPr>
      </w:pPr>
    </w:p>
    <w:p w:rsidR="002222F4" w:rsidRPr="00CD35B6" w:rsidRDefault="002222F4" w:rsidP="002C6474">
      <w:pPr>
        <w:pStyle w:val="xl57"/>
        <w:numPr>
          <w:ilvl w:val="0"/>
          <w:numId w:val="5"/>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DA ENTREGA</w:t>
      </w:r>
    </w:p>
    <w:p w:rsidR="002222F4" w:rsidRPr="00CD35B6" w:rsidRDefault="002222F4" w:rsidP="002222F4">
      <w:pPr>
        <w:jc w:val="both"/>
        <w:rPr>
          <w:rFonts w:ascii="Verdana" w:hAnsi="Verdana"/>
          <w:sz w:val="22"/>
          <w:szCs w:val="22"/>
        </w:rPr>
      </w:pPr>
    </w:p>
    <w:p w:rsidR="002222F4" w:rsidRPr="00CB5604" w:rsidRDefault="002222F4" w:rsidP="00CB560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B5604">
        <w:rPr>
          <w:rFonts w:ascii="Verdana" w:hAnsi="Verdana"/>
          <w:sz w:val="22"/>
          <w:szCs w:val="22"/>
        </w:rPr>
        <w:t xml:space="preserve">A entrega deverá ser efetuada no Núcleo de Assistência à Saúde do TRF da 5ª Região, situado na Avenida Cais do Apolo, s/n - Bairro do Recife, CEP 50030-908, Recife (PE) - FONE (81) 3425.9292 ou 3425.9297, no horário de 09:00h às 18:00h (de 2ª a 6ª feira), mediante prévio agendamento.  </w:t>
      </w:r>
    </w:p>
    <w:p w:rsidR="002222F4" w:rsidRPr="00CB5604" w:rsidRDefault="002222F4" w:rsidP="00CB560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B5604">
        <w:rPr>
          <w:rFonts w:ascii="Verdana" w:hAnsi="Verdana"/>
          <w:sz w:val="22"/>
          <w:szCs w:val="22"/>
        </w:rPr>
        <w:t xml:space="preserve">O prazo para entrega do objeto licitado é de, no máximo, </w:t>
      </w:r>
      <w:r w:rsidRPr="00CB5604">
        <w:rPr>
          <w:rFonts w:ascii="Verdana" w:hAnsi="Verdana"/>
          <w:b/>
          <w:sz w:val="22"/>
          <w:szCs w:val="22"/>
        </w:rPr>
        <w:t>10 (dez) dias corridos</w:t>
      </w:r>
      <w:r w:rsidRPr="00CB5604">
        <w:rPr>
          <w:rFonts w:ascii="Verdana" w:hAnsi="Verdana"/>
          <w:sz w:val="22"/>
          <w:szCs w:val="22"/>
        </w:rPr>
        <w:t>, contados do recebimento da Ordem de Fornecimento.</w:t>
      </w:r>
    </w:p>
    <w:p w:rsidR="002222F4" w:rsidRPr="00CB5604" w:rsidRDefault="002222F4" w:rsidP="00CB560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B5604">
        <w:rPr>
          <w:rFonts w:ascii="Verdana" w:hAnsi="Verdana"/>
          <w:sz w:val="22"/>
          <w:szCs w:val="22"/>
        </w:rPr>
        <w:t>Os materiais deverão ser entregues devidamente protegidos e embalados adequadamente contra danos de transporte e acompanhados das respectivas notas fiscais de fornecimento.</w:t>
      </w:r>
    </w:p>
    <w:p w:rsidR="002222F4" w:rsidRPr="00CD35B6" w:rsidRDefault="002222F4" w:rsidP="00CB560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B5604">
        <w:rPr>
          <w:rFonts w:ascii="Verdana" w:hAnsi="Verdana"/>
          <w:sz w:val="22"/>
          <w:szCs w:val="22"/>
        </w:rPr>
        <w:t>Os fornecedores que efetivarem a entrega através de transportadoras deverão intermediar a exigência contida no subitem 4.1 entre a empresa terceirizada para a entrega e o TRF 5ª Região.</w:t>
      </w:r>
    </w:p>
    <w:p w:rsidR="002222F4" w:rsidRPr="00CD35B6" w:rsidRDefault="002222F4" w:rsidP="002222F4">
      <w:pPr>
        <w:rPr>
          <w:rFonts w:ascii="Verdana" w:hAnsi="Verdana" w:cs="Arial"/>
          <w:b/>
          <w:bCs/>
          <w:sz w:val="22"/>
          <w:szCs w:val="22"/>
        </w:rPr>
      </w:pPr>
    </w:p>
    <w:p w:rsidR="002222F4" w:rsidRPr="00CD35B6" w:rsidRDefault="002222F4" w:rsidP="00056F69">
      <w:pPr>
        <w:pStyle w:val="xl57"/>
        <w:numPr>
          <w:ilvl w:val="0"/>
          <w:numId w:val="5"/>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DAS CONDIÇÕES DE RECEBIMENTO</w:t>
      </w:r>
    </w:p>
    <w:p w:rsidR="002222F4" w:rsidRPr="00CD35B6" w:rsidRDefault="002222F4" w:rsidP="002222F4">
      <w:pPr>
        <w:jc w:val="both"/>
        <w:rPr>
          <w:rFonts w:ascii="Verdana" w:hAnsi="Verdana"/>
          <w:b/>
          <w:sz w:val="22"/>
          <w:szCs w:val="22"/>
        </w:rPr>
      </w:pPr>
    </w:p>
    <w:p w:rsidR="002222F4" w:rsidRPr="00CD35B6" w:rsidRDefault="002222F4" w:rsidP="00CB560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Observado o disposto nos artigos </w:t>
      </w:r>
      <w:smartTag w:uri="urn:schemas-microsoft-com:office:smarttags" w:element="metricconverter">
        <w:smartTagPr>
          <w:attr w:name="ProductID" w:val="73 a"/>
        </w:smartTagPr>
        <w:r w:rsidRPr="00CD35B6">
          <w:rPr>
            <w:rFonts w:ascii="Verdana" w:hAnsi="Verdana"/>
            <w:sz w:val="22"/>
            <w:szCs w:val="22"/>
          </w:rPr>
          <w:t>73 a</w:t>
        </w:r>
      </w:smartTag>
      <w:r w:rsidRPr="00CD35B6">
        <w:rPr>
          <w:rFonts w:ascii="Verdana" w:hAnsi="Verdana"/>
          <w:sz w:val="22"/>
          <w:szCs w:val="22"/>
        </w:rPr>
        <w:t xml:space="preserve"> 76 da Lei 8.666/93, o recebimento do objeto desta contratação será realizado da seguinte forma:</w:t>
      </w:r>
    </w:p>
    <w:p w:rsidR="002222F4" w:rsidRPr="00CD35B6" w:rsidRDefault="002222F4" w:rsidP="00CB5604">
      <w:pPr>
        <w:pStyle w:val="Corpodetexto2"/>
        <w:numPr>
          <w:ilvl w:val="2"/>
          <w:numId w:val="5"/>
        </w:numPr>
        <w:tabs>
          <w:tab w:val="left" w:pos="0"/>
          <w:tab w:val="num" w:pos="993"/>
        </w:tabs>
        <w:spacing w:after="240"/>
        <w:ind w:left="2127" w:hanging="1134"/>
        <w:rPr>
          <w:rFonts w:ascii="Verdana" w:hAnsi="Verdana"/>
          <w:sz w:val="22"/>
          <w:szCs w:val="22"/>
        </w:rPr>
      </w:pPr>
      <w:r w:rsidRPr="00CB5604">
        <w:rPr>
          <w:rFonts w:ascii="Verdana" w:hAnsi="Verdana"/>
          <w:b/>
          <w:sz w:val="22"/>
          <w:szCs w:val="22"/>
        </w:rPr>
        <w:t>Provisoriamente</w:t>
      </w:r>
      <w:r w:rsidRPr="00CD35B6">
        <w:rPr>
          <w:rFonts w:ascii="Verdana" w:hAnsi="Verdana"/>
          <w:sz w:val="22"/>
          <w:szCs w:val="22"/>
        </w:rPr>
        <w:t>, assim que efetuada a entrega, para efeito de posterior verificação da conformidade com as especificações;</w:t>
      </w:r>
    </w:p>
    <w:p w:rsidR="002222F4" w:rsidRPr="00CD35B6" w:rsidRDefault="002222F4" w:rsidP="00CB5604">
      <w:pPr>
        <w:pStyle w:val="Corpodetexto2"/>
        <w:numPr>
          <w:ilvl w:val="2"/>
          <w:numId w:val="5"/>
        </w:numPr>
        <w:tabs>
          <w:tab w:val="left" w:pos="0"/>
          <w:tab w:val="num" w:pos="993"/>
        </w:tabs>
        <w:spacing w:after="240"/>
        <w:ind w:left="2127" w:hanging="1134"/>
        <w:rPr>
          <w:rFonts w:ascii="Verdana" w:hAnsi="Verdana"/>
          <w:sz w:val="22"/>
          <w:szCs w:val="22"/>
        </w:rPr>
      </w:pPr>
      <w:r w:rsidRPr="00CB5604">
        <w:rPr>
          <w:rFonts w:ascii="Verdana" w:hAnsi="Verdana"/>
          <w:b/>
          <w:sz w:val="22"/>
          <w:szCs w:val="22"/>
        </w:rPr>
        <w:t>Definitivamente</w:t>
      </w:r>
      <w:r w:rsidRPr="00CD35B6">
        <w:rPr>
          <w:rFonts w:ascii="Verdana" w:hAnsi="Verdana"/>
          <w:sz w:val="22"/>
          <w:szCs w:val="22"/>
        </w:rPr>
        <w:t xml:space="preserve">, até </w:t>
      </w:r>
      <w:r w:rsidRPr="00CB5604">
        <w:rPr>
          <w:rFonts w:ascii="Verdana" w:hAnsi="Verdana"/>
          <w:sz w:val="22"/>
          <w:szCs w:val="22"/>
        </w:rPr>
        <w:t>05 (cinco) dias úteis</w:t>
      </w:r>
      <w:r w:rsidRPr="00CD35B6">
        <w:rPr>
          <w:rFonts w:ascii="Verdana" w:hAnsi="Verdana"/>
          <w:sz w:val="22"/>
          <w:szCs w:val="22"/>
        </w:rPr>
        <w:t xml:space="preserve"> da entrega, após verificação da qualidade e quantidade do material e </w:t>
      </w:r>
      <w:proofErr w:type="spellStart"/>
      <w:r w:rsidRPr="00CD35B6">
        <w:rPr>
          <w:rFonts w:ascii="Verdana" w:hAnsi="Verdana"/>
          <w:sz w:val="22"/>
          <w:szCs w:val="22"/>
        </w:rPr>
        <w:t>conseqüente</w:t>
      </w:r>
      <w:proofErr w:type="spellEnd"/>
      <w:r w:rsidRPr="00CD35B6">
        <w:rPr>
          <w:rFonts w:ascii="Verdana" w:hAnsi="Verdana"/>
          <w:sz w:val="22"/>
          <w:szCs w:val="22"/>
        </w:rPr>
        <w:t xml:space="preserve"> aceitação.</w:t>
      </w:r>
    </w:p>
    <w:p w:rsidR="002222F4" w:rsidRPr="00CD35B6" w:rsidRDefault="002222F4" w:rsidP="00CB560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No caso de consideradas insatisfatórias as condições do material recebido provisoriamente, será lavrado Termo de Recusa, no qual se consignarão as desconformidades, devendo o produto ser recolhido e substituído.</w:t>
      </w:r>
    </w:p>
    <w:p w:rsidR="002222F4" w:rsidRPr="00CD35B6" w:rsidRDefault="002222F4" w:rsidP="00CB5604">
      <w:pPr>
        <w:pStyle w:val="Corpodetexto2"/>
        <w:numPr>
          <w:ilvl w:val="2"/>
          <w:numId w:val="5"/>
        </w:numPr>
        <w:tabs>
          <w:tab w:val="left" w:pos="0"/>
          <w:tab w:val="num" w:pos="993"/>
        </w:tabs>
        <w:spacing w:after="240"/>
        <w:ind w:left="2127" w:hanging="1134"/>
        <w:rPr>
          <w:rFonts w:ascii="Verdana" w:hAnsi="Verdana"/>
          <w:sz w:val="22"/>
          <w:szCs w:val="22"/>
        </w:rPr>
      </w:pPr>
      <w:r w:rsidRPr="00CD35B6">
        <w:rPr>
          <w:rFonts w:ascii="Verdana" w:hAnsi="Verdana"/>
          <w:sz w:val="22"/>
          <w:szCs w:val="22"/>
        </w:rPr>
        <w:t>Após a notificação à CONTRATADA, o prazo decorrido até então será desconsiderado, iniciando-se nova contagem tão logo sanada a situação.</w:t>
      </w:r>
    </w:p>
    <w:p w:rsidR="002222F4" w:rsidRPr="00CB5604" w:rsidRDefault="002222F4" w:rsidP="00CB560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O fornecedor terá prazo de </w:t>
      </w:r>
      <w:r w:rsidRPr="00CB5604">
        <w:rPr>
          <w:rFonts w:ascii="Verdana" w:hAnsi="Verdana"/>
          <w:sz w:val="22"/>
          <w:szCs w:val="22"/>
        </w:rPr>
        <w:t>03 (três) dias úteis</w:t>
      </w:r>
      <w:r w:rsidRPr="00CD35B6">
        <w:rPr>
          <w:rFonts w:ascii="Verdana" w:hAnsi="Verdana"/>
          <w:sz w:val="22"/>
          <w:szCs w:val="22"/>
        </w:rPr>
        <w:t xml:space="preserve"> para providenciar a substituição do material, a partir da comunicação oficial feita pelo TRF da 5ª Região.</w:t>
      </w:r>
    </w:p>
    <w:p w:rsidR="002222F4" w:rsidRPr="00CD35B6" w:rsidRDefault="002222F4" w:rsidP="00CB560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Caso a substituição não ocorra no prazo determinado, estará a contratada incorrendo em atraso na entrega e sujeita à aplicação das sanções previstas no edital.</w:t>
      </w:r>
    </w:p>
    <w:p w:rsidR="002222F4" w:rsidRPr="00CD35B6" w:rsidRDefault="002222F4" w:rsidP="00CB560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O recebimento provisório e definitivo do objeto não exclui a responsabilidade civil a ele relativa, nem a ético-profissional, pela sua perfeita execução e dar-se-á se satisfeitas as seguintes condições:</w:t>
      </w:r>
    </w:p>
    <w:p w:rsidR="002222F4" w:rsidRPr="00CD35B6" w:rsidRDefault="002222F4" w:rsidP="00CB5604">
      <w:pPr>
        <w:pStyle w:val="Corpodetexto2"/>
        <w:numPr>
          <w:ilvl w:val="2"/>
          <w:numId w:val="5"/>
        </w:numPr>
        <w:tabs>
          <w:tab w:val="left" w:pos="0"/>
          <w:tab w:val="num" w:pos="993"/>
        </w:tabs>
        <w:spacing w:after="240"/>
        <w:ind w:left="2127" w:hanging="1134"/>
        <w:rPr>
          <w:rFonts w:ascii="Verdana" w:hAnsi="Verdana"/>
          <w:sz w:val="22"/>
          <w:szCs w:val="22"/>
        </w:rPr>
      </w:pPr>
      <w:r w:rsidRPr="00CD35B6">
        <w:rPr>
          <w:rFonts w:ascii="Verdana" w:hAnsi="Verdana"/>
          <w:sz w:val="22"/>
          <w:szCs w:val="22"/>
        </w:rPr>
        <w:t>Material embalado, acondicionado e identificado de acordo com a Especificação Técnica;</w:t>
      </w:r>
    </w:p>
    <w:p w:rsidR="002222F4" w:rsidRPr="00CD35B6" w:rsidRDefault="002222F4" w:rsidP="00CB5604">
      <w:pPr>
        <w:pStyle w:val="Corpodetexto2"/>
        <w:numPr>
          <w:ilvl w:val="2"/>
          <w:numId w:val="5"/>
        </w:numPr>
        <w:tabs>
          <w:tab w:val="left" w:pos="0"/>
          <w:tab w:val="num" w:pos="993"/>
        </w:tabs>
        <w:spacing w:after="240"/>
        <w:ind w:left="2127" w:hanging="1134"/>
        <w:rPr>
          <w:rFonts w:ascii="Verdana" w:hAnsi="Verdana"/>
          <w:sz w:val="22"/>
          <w:szCs w:val="22"/>
        </w:rPr>
      </w:pPr>
      <w:r w:rsidRPr="00CD35B6">
        <w:rPr>
          <w:rFonts w:ascii="Verdana" w:hAnsi="Verdana"/>
          <w:sz w:val="22"/>
          <w:szCs w:val="22"/>
        </w:rPr>
        <w:t>Quantidades em conformidade com o estabelecido na Nota de Empenho;</w:t>
      </w:r>
    </w:p>
    <w:p w:rsidR="002222F4" w:rsidRPr="00CD35B6" w:rsidRDefault="002222F4" w:rsidP="00CB5604">
      <w:pPr>
        <w:pStyle w:val="Corpodetexto2"/>
        <w:numPr>
          <w:ilvl w:val="2"/>
          <w:numId w:val="5"/>
        </w:numPr>
        <w:tabs>
          <w:tab w:val="left" w:pos="0"/>
          <w:tab w:val="num" w:pos="993"/>
        </w:tabs>
        <w:spacing w:after="240"/>
        <w:ind w:left="2127" w:hanging="1134"/>
        <w:rPr>
          <w:rFonts w:ascii="Verdana" w:hAnsi="Verdana"/>
          <w:sz w:val="22"/>
          <w:szCs w:val="22"/>
        </w:rPr>
      </w:pPr>
      <w:r w:rsidRPr="00CD35B6">
        <w:rPr>
          <w:rFonts w:ascii="Verdana" w:hAnsi="Verdana"/>
          <w:sz w:val="22"/>
          <w:szCs w:val="22"/>
        </w:rPr>
        <w:t>Entrega no prazo, local e horários previsto neste Termo de Referência.</w:t>
      </w:r>
    </w:p>
    <w:p w:rsidR="002222F4" w:rsidRPr="00CD35B6" w:rsidRDefault="002222F4" w:rsidP="00CB560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O recebimento definitivo dar-se-á:</w:t>
      </w:r>
    </w:p>
    <w:p w:rsidR="002222F4" w:rsidRPr="00CD35B6" w:rsidRDefault="002222F4" w:rsidP="00CB5604">
      <w:pPr>
        <w:pStyle w:val="Corpodetexto2"/>
        <w:numPr>
          <w:ilvl w:val="2"/>
          <w:numId w:val="5"/>
        </w:numPr>
        <w:tabs>
          <w:tab w:val="left" w:pos="0"/>
          <w:tab w:val="num" w:pos="993"/>
        </w:tabs>
        <w:spacing w:after="240"/>
        <w:ind w:left="2127" w:hanging="1134"/>
        <w:rPr>
          <w:rFonts w:ascii="Verdana" w:hAnsi="Verdana"/>
          <w:sz w:val="22"/>
          <w:szCs w:val="22"/>
        </w:rPr>
      </w:pPr>
      <w:r w:rsidRPr="00CD35B6">
        <w:rPr>
          <w:rFonts w:ascii="Verdana" w:hAnsi="Verdana"/>
          <w:sz w:val="22"/>
          <w:szCs w:val="22"/>
        </w:rPr>
        <w:t>Após verificação física que constate a integridade do produto;</w:t>
      </w:r>
    </w:p>
    <w:p w:rsidR="002222F4" w:rsidRPr="00CD35B6" w:rsidRDefault="002222F4" w:rsidP="00CB5604">
      <w:pPr>
        <w:pStyle w:val="Corpodetexto2"/>
        <w:numPr>
          <w:ilvl w:val="2"/>
          <w:numId w:val="5"/>
        </w:numPr>
        <w:tabs>
          <w:tab w:val="left" w:pos="0"/>
          <w:tab w:val="num" w:pos="993"/>
        </w:tabs>
        <w:spacing w:after="240"/>
        <w:ind w:left="2127" w:hanging="1134"/>
        <w:rPr>
          <w:rFonts w:ascii="Verdana" w:hAnsi="Verdana"/>
          <w:sz w:val="22"/>
          <w:szCs w:val="22"/>
        </w:rPr>
      </w:pPr>
      <w:r w:rsidRPr="00CD35B6">
        <w:rPr>
          <w:rFonts w:ascii="Verdana" w:hAnsi="Verdana"/>
          <w:sz w:val="22"/>
          <w:szCs w:val="22"/>
        </w:rPr>
        <w:t>Após verificação da conformidade com as quantidades e especificações constantes no Termo de Referência e/ou com amostra aprovada.</w:t>
      </w:r>
    </w:p>
    <w:p w:rsidR="002222F4" w:rsidRPr="00CD35B6" w:rsidRDefault="002222F4" w:rsidP="00CB560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O recebimento definitivo não deverá exceder o prazo de </w:t>
      </w:r>
      <w:r w:rsidRPr="00CB5604">
        <w:rPr>
          <w:rFonts w:ascii="Verdana" w:hAnsi="Verdana"/>
          <w:sz w:val="22"/>
          <w:szCs w:val="22"/>
        </w:rPr>
        <w:t>05 (cinco) dias úteis</w:t>
      </w:r>
      <w:r w:rsidRPr="00CD35B6">
        <w:rPr>
          <w:rFonts w:ascii="Verdana" w:hAnsi="Verdana"/>
          <w:sz w:val="22"/>
          <w:szCs w:val="22"/>
        </w:rPr>
        <w:t>, a contar do recebimento provisório.</w:t>
      </w:r>
    </w:p>
    <w:p w:rsidR="002222F4" w:rsidRPr="00CD35B6" w:rsidRDefault="002222F4" w:rsidP="00CB560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Satisfeitas as exigências e condições previstas, lavrar-se-á Termo de Recebimento Definitivo, assinado por Comissão ou Servidor designado, o qual poderá ser substituído pela atestação no verso da nota fiscal, efetuada por representante da Seção de Almoxarifado deste Tribunal, considerando o valor da compra, de acordo com previsão legal.</w:t>
      </w:r>
    </w:p>
    <w:p w:rsidR="002222F4" w:rsidRPr="00CD35B6" w:rsidRDefault="002222F4" w:rsidP="00056F69">
      <w:pPr>
        <w:pStyle w:val="xl57"/>
        <w:numPr>
          <w:ilvl w:val="0"/>
          <w:numId w:val="5"/>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lastRenderedPageBreak/>
        <w:t>DO PRAZO DE VIGÊNCIA CONTRATUAL E DO INÍCIO DE EXECUÇÃO</w:t>
      </w:r>
    </w:p>
    <w:p w:rsidR="002222F4" w:rsidRPr="00CD35B6" w:rsidRDefault="002222F4" w:rsidP="002222F4">
      <w:pPr>
        <w:tabs>
          <w:tab w:val="left" w:pos="567"/>
        </w:tabs>
        <w:ind w:left="360"/>
        <w:jc w:val="both"/>
        <w:rPr>
          <w:rFonts w:ascii="Verdana" w:hAnsi="Verdana"/>
          <w:b/>
          <w:sz w:val="22"/>
          <w:szCs w:val="22"/>
        </w:rPr>
      </w:pPr>
    </w:p>
    <w:p w:rsidR="002222F4" w:rsidRPr="00CD35B6" w:rsidRDefault="002222F4" w:rsidP="00CB560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 vigência contratual será de 12 (doze) meses, com início a partir da data de sua assinatura.</w:t>
      </w:r>
    </w:p>
    <w:p w:rsidR="002222F4" w:rsidRPr="00CD35B6" w:rsidRDefault="002222F4" w:rsidP="00CB560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 empresa contratada deverá estar apta a iniciar a execução do objeto no 1º (primeiro) dia útil seguinte ao da assinatura do instrumento contratual.</w:t>
      </w:r>
    </w:p>
    <w:p w:rsidR="002222F4" w:rsidRPr="00CD35B6" w:rsidRDefault="002222F4" w:rsidP="00056F69">
      <w:pPr>
        <w:pStyle w:val="xl57"/>
        <w:numPr>
          <w:ilvl w:val="0"/>
          <w:numId w:val="5"/>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 xml:space="preserve">DA </w:t>
      </w:r>
      <w:r w:rsidR="00835702" w:rsidRPr="00CD35B6">
        <w:rPr>
          <w:rFonts w:ascii="Verdana" w:eastAsia="Times New Roman" w:hAnsi="Verdana" w:cs="Times New Roman"/>
          <w:bCs w:val="0"/>
          <w:sz w:val="22"/>
          <w:szCs w:val="22"/>
        </w:rPr>
        <w:t>GESTÃO E DA FISCALIZAÇÃO DO CONTRATO</w:t>
      </w:r>
    </w:p>
    <w:p w:rsidR="002222F4" w:rsidRPr="00CD35B6" w:rsidRDefault="002222F4" w:rsidP="002222F4">
      <w:pPr>
        <w:jc w:val="both"/>
        <w:rPr>
          <w:rFonts w:ascii="Verdana" w:hAnsi="Verdana"/>
          <w:sz w:val="22"/>
          <w:szCs w:val="22"/>
        </w:rPr>
      </w:pPr>
    </w:p>
    <w:p w:rsidR="002222F4" w:rsidRPr="00CD35B6" w:rsidRDefault="002222F4" w:rsidP="00CB560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Nos termos do artigo 67 da Lei Federal n.º 8.666/93, a responsabilidade pela gestão desta contratação ficará a cargo </w:t>
      </w:r>
      <w:r w:rsidRPr="00CB5604">
        <w:rPr>
          <w:rFonts w:ascii="Verdana" w:hAnsi="Verdana"/>
          <w:b/>
          <w:sz w:val="22"/>
          <w:szCs w:val="22"/>
        </w:rPr>
        <w:t>do Núcleo de Assistência à Saúde do TRF da 5ª Região</w:t>
      </w:r>
      <w:r w:rsidRPr="00CD35B6">
        <w:rPr>
          <w:rFonts w:ascii="Verdana" w:hAnsi="Verdana"/>
          <w:sz w:val="22"/>
          <w:szCs w:val="22"/>
        </w:rPr>
        <w:t xml:space="preserve">, através do servidor designado, que também será responsável pelo recebimento e atesto do documento de cobrança. </w:t>
      </w:r>
    </w:p>
    <w:p w:rsidR="002222F4" w:rsidRPr="00CD35B6" w:rsidRDefault="002222F4" w:rsidP="00CB560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 fiscalização deste Contrato será realizada por servidor a ser indicado pela Diretoria Geral.</w:t>
      </w:r>
    </w:p>
    <w:p w:rsidR="002222F4" w:rsidRPr="00CD35B6" w:rsidRDefault="002222F4" w:rsidP="00CB560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As atribuições do gestor e do fiscal do contrato estão definidas na Instrução Normativa nº 03, de 28 de abril de 2014, da Diretoria Geral do TRF da 5ª Região, publicada no Diário Eletrônico Administrativo do TRF da 5ª Região nº 77.0/2014, do dia 29 de abril de 2014. </w:t>
      </w:r>
    </w:p>
    <w:p w:rsidR="002222F4" w:rsidRPr="00CD35B6" w:rsidRDefault="002222F4" w:rsidP="00CB560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 omissão, total ou parcial, da fiscalização não eximirá o fornecedor da integral responsabilidade pelos encargos ou serviços que são de sua competência.</w:t>
      </w:r>
    </w:p>
    <w:p w:rsidR="002222F4" w:rsidRPr="00CD35B6" w:rsidRDefault="002222F4" w:rsidP="00CB560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Ao tomarem conhecimento de qualquer irregularidade ou inadimplência por parte da contratada, os titulares da fiscalização deverão, de imediato, comunicar por escrito ao órgão de administração da CONTRATANTE, que tomará as providências para que se apliquem as sanções previstas na lei, no Edital e no Projeto Básico, sob pena de responsabilidade solidária pelos danos causados por sua omissão.</w:t>
      </w:r>
    </w:p>
    <w:p w:rsidR="002222F4" w:rsidRPr="00CD35B6" w:rsidRDefault="002222F4" w:rsidP="00056F69">
      <w:pPr>
        <w:pStyle w:val="xl57"/>
        <w:numPr>
          <w:ilvl w:val="0"/>
          <w:numId w:val="5"/>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DAS OBRIGAÇÕES DA CONTRATADA</w:t>
      </w:r>
    </w:p>
    <w:p w:rsidR="002222F4" w:rsidRPr="00CD35B6" w:rsidRDefault="002222F4" w:rsidP="002222F4">
      <w:pPr>
        <w:pStyle w:val="Recuodecorpodetexto2"/>
        <w:jc w:val="left"/>
        <w:rPr>
          <w:rFonts w:ascii="Verdana" w:hAnsi="Verdana"/>
          <w:sz w:val="22"/>
          <w:szCs w:val="22"/>
        </w:rPr>
      </w:pPr>
    </w:p>
    <w:p w:rsidR="002222F4" w:rsidRPr="00CD35B6" w:rsidRDefault="002222F4" w:rsidP="00CB560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Aceitar, nas mesmas condições contratuais, os acréscimos ou supressões até o limite de 25% (vinte e cinco por cento) de cada item contratado, desde que a despesa não esteja liquidada.</w:t>
      </w:r>
    </w:p>
    <w:p w:rsidR="002222F4" w:rsidRPr="00CD35B6" w:rsidRDefault="002222F4" w:rsidP="00CB5604">
      <w:pPr>
        <w:pStyle w:val="Corpodetexto2"/>
        <w:numPr>
          <w:ilvl w:val="2"/>
          <w:numId w:val="5"/>
        </w:numPr>
        <w:tabs>
          <w:tab w:val="left" w:pos="0"/>
        </w:tabs>
        <w:spacing w:after="240"/>
        <w:ind w:left="2127" w:hanging="1134"/>
        <w:rPr>
          <w:rFonts w:ascii="Verdana" w:hAnsi="Verdana"/>
          <w:sz w:val="22"/>
          <w:szCs w:val="22"/>
        </w:rPr>
      </w:pPr>
      <w:r w:rsidRPr="00CD35B6">
        <w:rPr>
          <w:rFonts w:ascii="Verdana" w:hAnsi="Verdana"/>
          <w:sz w:val="22"/>
          <w:szCs w:val="22"/>
        </w:rPr>
        <w:t>Por acordo entre as partes as supressões poderão ser superiores ao limite de 25% estabelecido no item anterior.</w:t>
      </w:r>
    </w:p>
    <w:p w:rsidR="002222F4" w:rsidRPr="00CD35B6" w:rsidRDefault="002222F4" w:rsidP="00CB560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Efetuar fornecimento dentro das especificações e/ou condições constantes da proposta vencedora, bem como do edital e seus anexos.</w:t>
      </w:r>
    </w:p>
    <w:p w:rsidR="002222F4" w:rsidRPr="00CD35B6" w:rsidRDefault="002222F4" w:rsidP="00CB560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Executar diretamente o Contrato, sem transferência de responsabilidades ou subcontratações não autorizadas pela CONTRATANTE.</w:t>
      </w:r>
    </w:p>
    <w:p w:rsidR="002222F4" w:rsidRPr="00CD35B6" w:rsidRDefault="002222F4" w:rsidP="00CB560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Ser responsável pelos danos causados diretamente à Administração da CONTRATANTE ou a terceiros, decorrentes de sua culpa ou dolo, quando do fornecimento dos produtos em apreço, não excluindo ou reduzindo essa responsabilidade, quando da fiscalização ou o acompanhamento pela CONTRATANTE.</w:t>
      </w:r>
    </w:p>
    <w:p w:rsidR="002222F4" w:rsidRPr="00CD35B6" w:rsidRDefault="002222F4" w:rsidP="00CB560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lastRenderedPageBreak/>
        <w:t>Prestar todos os esclarecimentos que forem solicitados pela CONTRATANTE, obrigando-se a atender, de imediato, todas as reclamações a respeito da qualidade do fornecimento.</w:t>
      </w:r>
    </w:p>
    <w:p w:rsidR="002222F4" w:rsidRPr="00CD35B6" w:rsidRDefault="002222F4" w:rsidP="00CB560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Substituir no prazo de </w:t>
      </w:r>
      <w:r w:rsidRPr="00CB5604">
        <w:rPr>
          <w:rFonts w:ascii="Verdana" w:hAnsi="Verdana"/>
          <w:sz w:val="22"/>
          <w:szCs w:val="22"/>
        </w:rPr>
        <w:t>03 (três) dias úteis</w:t>
      </w:r>
      <w:r w:rsidRPr="00CD35B6">
        <w:rPr>
          <w:rFonts w:ascii="Verdana" w:hAnsi="Verdana"/>
          <w:sz w:val="22"/>
          <w:szCs w:val="22"/>
        </w:rPr>
        <w:t>, qualquer material que a Fiscalização da CONTRATANTE considerar que esteja com defeito ou não atenda às especificações exigidas neste Termo.</w:t>
      </w:r>
    </w:p>
    <w:p w:rsidR="002222F4" w:rsidRPr="00CD35B6" w:rsidRDefault="002222F4" w:rsidP="00CB560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Comunicar por escrito ao Fiscal da CONTRATANTE, qualquer anormalidade de caráter urgente e prestar os esclarecimentos que julgar necessário.</w:t>
      </w:r>
    </w:p>
    <w:p w:rsidR="002222F4" w:rsidRPr="00CD35B6" w:rsidRDefault="002222F4" w:rsidP="00CB560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Observar as normas legais de segurança que está sujeita a atividade de distribuição dos produtos contratados.</w:t>
      </w:r>
    </w:p>
    <w:p w:rsidR="002222F4" w:rsidRPr="00CD35B6" w:rsidRDefault="002222F4" w:rsidP="002222F4">
      <w:pPr>
        <w:pStyle w:val="Corpodetexto2"/>
        <w:tabs>
          <w:tab w:val="left" w:pos="0"/>
          <w:tab w:val="left" w:pos="567"/>
        </w:tabs>
        <w:spacing w:after="240"/>
        <w:ind w:left="792"/>
        <w:rPr>
          <w:rFonts w:ascii="Verdana" w:hAnsi="Verdana"/>
          <w:sz w:val="22"/>
          <w:szCs w:val="22"/>
        </w:rPr>
      </w:pPr>
    </w:p>
    <w:p w:rsidR="002222F4" w:rsidRPr="00CD35B6" w:rsidRDefault="002222F4" w:rsidP="00056F69">
      <w:pPr>
        <w:pStyle w:val="xl57"/>
        <w:numPr>
          <w:ilvl w:val="0"/>
          <w:numId w:val="5"/>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DAS OBRIGAÇÕES DA CONTRATANTE</w:t>
      </w:r>
    </w:p>
    <w:p w:rsidR="002222F4" w:rsidRPr="00CD35B6" w:rsidRDefault="002222F4" w:rsidP="002222F4">
      <w:pPr>
        <w:pStyle w:val="Recuodecorpodetexto2"/>
        <w:jc w:val="left"/>
        <w:rPr>
          <w:rFonts w:ascii="Verdana" w:hAnsi="Verdana"/>
          <w:sz w:val="22"/>
          <w:szCs w:val="22"/>
        </w:rPr>
      </w:pPr>
    </w:p>
    <w:p w:rsidR="002222F4" w:rsidRPr="00CD35B6" w:rsidRDefault="002222F4" w:rsidP="002222F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Permitir o acesso de fornecimento da CONTRATADA, aos locais de entrega, respeitadas as normas que disciplinam a segurança do patrimônio e das pessoas</w:t>
      </w:r>
    </w:p>
    <w:p w:rsidR="002222F4" w:rsidRPr="00CD35B6" w:rsidRDefault="002222F4" w:rsidP="002222F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Prestar informações e os esclarecimentos atinentes ao fornecimento que venham a ser solicitados pelos empregados da CONTRATADA.</w:t>
      </w:r>
    </w:p>
    <w:p w:rsidR="002222F4" w:rsidRPr="00CD35B6" w:rsidRDefault="002222F4" w:rsidP="002222F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Comunicar oficialmente à CONTRATADA quaisquer falhas ocorridas, consideradas de natureza grave.</w:t>
      </w:r>
    </w:p>
    <w:p w:rsidR="002222F4" w:rsidRPr="00CD35B6" w:rsidRDefault="002222F4" w:rsidP="002222F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Acompanhar, fiscalizar e avaliar o cumprimento do objeto desta Contratação;</w:t>
      </w:r>
    </w:p>
    <w:p w:rsidR="002222F4" w:rsidRPr="00CD35B6" w:rsidRDefault="002222F4" w:rsidP="002222F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Efetuar o pagamento na forma ajustada neste Instrumento e no Contrato;</w:t>
      </w:r>
    </w:p>
    <w:p w:rsidR="002222F4" w:rsidRPr="00CD35B6" w:rsidRDefault="002222F4" w:rsidP="002222F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Cumprir com as demais obrigações constantes do Edital e neste Termo de Referência.</w:t>
      </w:r>
    </w:p>
    <w:p w:rsidR="002222F4" w:rsidRPr="00CD35B6" w:rsidRDefault="002222F4" w:rsidP="00056F69">
      <w:pPr>
        <w:pStyle w:val="xl57"/>
        <w:numPr>
          <w:ilvl w:val="0"/>
          <w:numId w:val="5"/>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DO PROCEDIMENTO PARA PAGAMENTO</w:t>
      </w:r>
    </w:p>
    <w:p w:rsidR="002222F4" w:rsidRPr="00CD35B6" w:rsidRDefault="002222F4" w:rsidP="002222F4">
      <w:pPr>
        <w:tabs>
          <w:tab w:val="left" w:pos="567"/>
        </w:tabs>
        <w:ind w:left="360"/>
        <w:jc w:val="both"/>
        <w:rPr>
          <w:rFonts w:ascii="Verdana" w:hAnsi="Verdana"/>
          <w:b/>
          <w:sz w:val="22"/>
          <w:szCs w:val="22"/>
          <w:u w:val="single"/>
        </w:rPr>
      </w:pPr>
    </w:p>
    <w:p w:rsidR="002222F4" w:rsidRPr="00CD35B6" w:rsidRDefault="002222F4" w:rsidP="002222F4">
      <w:pPr>
        <w:tabs>
          <w:tab w:val="left" w:pos="567"/>
        </w:tabs>
        <w:ind w:left="360"/>
        <w:jc w:val="both"/>
        <w:rPr>
          <w:rFonts w:ascii="Verdana" w:hAnsi="Verdana"/>
          <w:b/>
          <w:sz w:val="22"/>
          <w:szCs w:val="22"/>
          <w:u w:val="single"/>
        </w:rPr>
      </w:pPr>
      <w:r w:rsidRPr="00CD35B6">
        <w:rPr>
          <w:rFonts w:ascii="Verdana" w:hAnsi="Verdana"/>
          <w:b/>
          <w:sz w:val="22"/>
          <w:szCs w:val="22"/>
          <w:u w:val="single"/>
        </w:rPr>
        <w:t>DO DOCUMENTO DE COBRANÇA</w:t>
      </w:r>
    </w:p>
    <w:p w:rsidR="002222F4" w:rsidRPr="00CD35B6" w:rsidRDefault="002222F4" w:rsidP="002222F4">
      <w:pPr>
        <w:tabs>
          <w:tab w:val="left" w:pos="567"/>
        </w:tabs>
        <w:ind w:left="360"/>
        <w:jc w:val="both"/>
        <w:rPr>
          <w:rFonts w:ascii="Verdana" w:hAnsi="Verdana"/>
          <w:b/>
          <w:sz w:val="22"/>
          <w:szCs w:val="22"/>
          <w:u w:val="single"/>
        </w:rPr>
      </w:pPr>
    </w:p>
    <w:p w:rsidR="002222F4" w:rsidRPr="00CD35B6" w:rsidRDefault="002222F4" w:rsidP="002222F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Para efeitos de pagamento, a licitante vencedora deverá apresentar, mensalmente, documento de cobrança, constando de forma discriminada, a efetiva realização do objeto contratado com a especificação e o quantitativo de materiais fornecidos no mês imediatamente anterior, informando, ainda, o nome e numero do banco, a agência e o número da conta-corrente em que o crédito deverá ser efetuado.</w:t>
      </w:r>
    </w:p>
    <w:p w:rsidR="002222F4" w:rsidRPr="00CD35B6" w:rsidRDefault="002222F4" w:rsidP="002222F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 licitante vencedora deverá apresentar juntamente com o documento de cobrança a comprovação de que cumpriu as seguintes exigências, cumulativamente:</w:t>
      </w:r>
    </w:p>
    <w:p w:rsidR="002222F4" w:rsidRPr="00CD35B6" w:rsidRDefault="002222F4" w:rsidP="002222F4">
      <w:pPr>
        <w:pStyle w:val="Corpodetexto2"/>
        <w:numPr>
          <w:ilvl w:val="1"/>
          <w:numId w:val="15"/>
        </w:numPr>
        <w:tabs>
          <w:tab w:val="clear" w:pos="792"/>
          <w:tab w:val="left" w:pos="0"/>
          <w:tab w:val="num" w:pos="1276"/>
        </w:tabs>
        <w:spacing w:after="240"/>
        <w:ind w:left="1276" w:hanging="142"/>
        <w:rPr>
          <w:rFonts w:ascii="Verdana" w:hAnsi="Verdana"/>
          <w:sz w:val="22"/>
          <w:szCs w:val="22"/>
        </w:rPr>
      </w:pPr>
      <w:r w:rsidRPr="00CD35B6">
        <w:rPr>
          <w:rFonts w:ascii="Verdana" w:hAnsi="Verdana"/>
          <w:sz w:val="22"/>
          <w:szCs w:val="22"/>
        </w:rPr>
        <w:t>Certidão de regularidade com a Seguridade Social;</w:t>
      </w:r>
    </w:p>
    <w:p w:rsidR="002222F4" w:rsidRPr="00CD35B6" w:rsidRDefault="002222F4" w:rsidP="002222F4">
      <w:pPr>
        <w:pStyle w:val="Corpodetexto2"/>
        <w:numPr>
          <w:ilvl w:val="1"/>
          <w:numId w:val="15"/>
        </w:numPr>
        <w:tabs>
          <w:tab w:val="clear" w:pos="792"/>
          <w:tab w:val="left" w:pos="0"/>
          <w:tab w:val="num" w:pos="1276"/>
        </w:tabs>
        <w:spacing w:after="240"/>
        <w:ind w:left="1276" w:hanging="142"/>
        <w:rPr>
          <w:rFonts w:ascii="Verdana" w:hAnsi="Verdana"/>
          <w:sz w:val="22"/>
          <w:szCs w:val="22"/>
        </w:rPr>
      </w:pPr>
      <w:r w:rsidRPr="00CD35B6">
        <w:rPr>
          <w:rFonts w:ascii="Verdana" w:hAnsi="Verdana"/>
          <w:sz w:val="22"/>
          <w:szCs w:val="22"/>
        </w:rPr>
        <w:t>Certidão de regularidade com o FGTS;</w:t>
      </w:r>
    </w:p>
    <w:p w:rsidR="002222F4" w:rsidRPr="00CD35B6" w:rsidRDefault="002222F4" w:rsidP="002222F4">
      <w:pPr>
        <w:pStyle w:val="Corpodetexto2"/>
        <w:numPr>
          <w:ilvl w:val="1"/>
          <w:numId w:val="15"/>
        </w:numPr>
        <w:tabs>
          <w:tab w:val="clear" w:pos="792"/>
          <w:tab w:val="left" w:pos="0"/>
          <w:tab w:val="num" w:pos="1276"/>
        </w:tabs>
        <w:spacing w:after="240"/>
        <w:ind w:left="1276" w:hanging="142"/>
        <w:rPr>
          <w:rFonts w:ascii="Verdana" w:hAnsi="Verdana"/>
          <w:sz w:val="22"/>
          <w:szCs w:val="22"/>
        </w:rPr>
      </w:pPr>
      <w:r w:rsidRPr="00CD35B6">
        <w:rPr>
          <w:rFonts w:ascii="Verdana" w:hAnsi="Verdana"/>
          <w:sz w:val="22"/>
          <w:szCs w:val="22"/>
        </w:rPr>
        <w:t>Certidão de regularidade com a Fazenda Federal;</w:t>
      </w:r>
    </w:p>
    <w:p w:rsidR="002222F4" w:rsidRPr="00CD35B6" w:rsidRDefault="002222F4" w:rsidP="002222F4">
      <w:pPr>
        <w:pStyle w:val="Corpodetexto2"/>
        <w:numPr>
          <w:ilvl w:val="1"/>
          <w:numId w:val="15"/>
        </w:numPr>
        <w:tabs>
          <w:tab w:val="clear" w:pos="792"/>
          <w:tab w:val="left" w:pos="0"/>
          <w:tab w:val="num" w:pos="1276"/>
        </w:tabs>
        <w:spacing w:after="240"/>
        <w:ind w:left="1276" w:hanging="142"/>
        <w:rPr>
          <w:rFonts w:ascii="Verdana" w:hAnsi="Verdana"/>
          <w:sz w:val="22"/>
          <w:szCs w:val="22"/>
        </w:rPr>
      </w:pPr>
      <w:r w:rsidRPr="00CD35B6">
        <w:rPr>
          <w:rFonts w:ascii="Verdana" w:hAnsi="Verdana"/>
          <w:sz w:val="22"/>
          <w:szCs w:val="22"/>
        </w:rPr>
        <w:t>Certidão Negativa de Débitos Trabalhistas;</w:t>
      </w:r>
    </w:p>
    <w:p w:rsidR="002222F4" w:rsidRPr="00CD35B6" w:rsidRDefault="002222F4" w:rsidP="002222F4">
      <w:pPr>
        <w:pStyle w:val="Corpodetexto2"/>
        <w:numPr>
          <w:ilvl w:val="1"/>
          <w:numId w:val="15"/>
        </w:numPr>
        <w:tabs>
          <w:tab w:val="clear" w:pos="792"/>
          <w:tab w:val="left" w:pos="0"/>
          <w:tab w:val="num" w:pos="1418"/>
        </w:tabs>
        <w:spacing w:after="240"/>
        <w:ind w:left="1418" w:hanging="284"/>
        <w:rPr>
          <w:rFonts w:ascii="Verdana" w:hAnsi="Verdana"/>
          <w:sz w:val="22"/>
          <w:szCs w:val="22"/>
        </w:rPr>
      </w:pPr>
      <w:r w:rsidRPr="00CD35B6">
        <w:rPr>
          <w:rFonts w:ascii="Verdana" w:hAnsi="Verdana"/>
          <w:sz w:val="22"/>
          <w:szCs w:val="22"/>
        </w:rPr>
        <w:lastRenderedPageBreak/>
        <w:t>Certidão de regularidade com a Fazenda Estadual e Municipal do domicílio ou sede do licitante, ou outra equivalente, na forma da Lei.</w:t>
      </w:r>
    </w:p>
    <w:p w:rsidR="002222F4" w:rsidRPr="00CD35B6" w:rsidRDefault="002222F4" w:rsidP="002222F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Os documentos de cobrança deverão ser entregues pela licitante vencedora, no Setor de Protocolo do TRF da 5ª Região, localizado térreo do edifício sede, situado na Avenida Cais do Apolo, S/N, Ed. Ministro </w:t>
      </w:r>
      <w:proofErr w:type="spellStart"/>
      <w:r w:rsidRPr="00CD35B6">
        <w:rPr>
          <w:rFonts w:ascii="Verdana" w:hAnsi="Verdana"/>
          <w:sz w:val="22"/>
          <w:szCs w:val="22"/>
        </w:rPr>
        <w:t>Djaci</w:t>
      </w:r>
      <w:proofErr w:type="spellEnd"/>
      <w:r w:rsidRPr="00CD35B6">
        <w:rPr>
          <w:rFonts w:ascii="Verdana" w:hAnsi="Verdana"/>
          <w:sz w:val="22"/>
          <w:szCs w:val="22"/>
        </w:rPr>
        <w:t xml:space="preserve"> Falcão, Recife/PE – CEP: 50030-908, CNPJ 24.130.072/0001-11.</w:t>
      </w:r>
    </w:p>
    <w:p w:rsidR="002222F4" w:rsidRPr="00CD35B6" w:rsidRDefault="002222F4" w:rsidP="002222F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Caso o objeto contratado seja faturado em desacordo com as disposições previstas no Edital e neste Termo de Referência ou sem a observância das formalidades legais pertinentes, a licitante vencedora deverá emitir e apresentar novo documento de cobrança, não configurando atraso no pagamento;</w:t>
      </w:r>
    </w:p>
    <w:p w:rsidR="002222F4" w:rsidRPr="00CD35B6" w:rsidRDefault="002222F4" w:rsidP="002222F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Após o atesto do documento de cobrança, que deverá ocorrer no prazo de até </w:t>
      </w:r>
      <w:r w:rsidRPr="00CD35B6">
        <w:rPr>
          <w:rFonts w:ascii="Verdana" w:hAnsi="Verdana"/>
          <w:b/>
          <w:sz w:val="22"/>
          <w:szCs w:val="22"/>
        </w:rPr>
        <w:t>05 (cinco) dias úteis</w:t>
      </w:r>
      <w:r w:rsidRPr="00CD35B6">
        <w:rPr>
          <w:rFonts w:ascii="Verdana" w:hAnsi="Verdana"/>
          <w:sz w:val="22"/>
          <w:szCs w:val="22"/>
        </w:rPr>
        <w:t xml:space="preserve"> contado do seu recebimento no protocolo do TRF da 5ª Região, o gestor do contrato deverá encaminhá-lo para pagamento.</w:t>
      </w:r>
    </w:p>
    <w:p w:rsidR="002222F4" w:rsidRPr="00CD35B6" w:rsidRDefault="002222F4" w:rsidP="002222F4">
      <w:pPr>
        <w:tabs>
          <w:tab w:val="left" w:pos="567"/>
        </w:tabs>
        <w:ind w:left="360"/>
        <w:jc w:val="both"/>
        <w:rPr>
          <w:rFonts w:ascii="Verdana" w:hAnsi="Verdana"/>
          <w:b/>
          <w:sz w:val="22"/>
          <w:szCs w:val="22"/>
          <w:u w:val="single"/>
        </w:rPr>
      </w:pPr>
      <w:r w:rsidRPr="00CD35B6">
        <w:rPr>
          <w:rFonts w:ascii="Verdana" w:hAnsi="Verdana"/>
          <w:b/>
          <w:sz w:val="22"/>
          <w:szCs w:val="22"/>
          <w:u w:val="single"/>
        </w:rPr>
        <w:t>DO PAGAMENTO</w:t>
      </w:r>
    </w:p>
    <w:p w:rsidR="002222F4" w:rsidRPr="00CD35B6" w:rsidRDefault="002222F4" w:rsidP="002222F4">
      <w:pPr>
        <w:tabs>
          <w:tab w:val="left" w:pos="567"/>
        </w:tabs>
        <w:ind w:left="360"/>
        <w:jc w:val="both"/>
        <w:rPr>
          <w:rFonts w:ascii="Verdana" w:hAnsi="Verdana"/>
          <w:b/>
          <w:sz w:val="22"/>
          <w:szCs w:val="22"/>
          <w:u w:val="single"/>
        </w:rPr>
      </w:pPr>
    </w:p>
    <w:p w:rsidR="002222F4" w:rsidRPr="00CD35B6" w:rsidRDefault="002222F4" w:rsidP="002222F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O pagamento será efetuado, mensalmente, mediante crédito em conta-corrente até o </w:t>
      </w:r>
      <w:r w:rsidRPr="004E70E3">
        <w:rPr>
          <w:rFonts w:ascii="Verdana" w:hAnsi="Verdana"/>
          <w:b/>
          <w:sz w:val="22"/>
          <w:szCs w:val="22"/>
        </w:rPr>
        <w:t>5º (quinto) dia útil</w:t>
      </w:r>
      <w:r w:rsidRPr="00CD35B6">
        <w:rPr>
          <w:rFonts w:ascii="Verdana" w:hAnsi="Verdana"/>
          <w:sz w:val="22"/>
          <w:szCs w:val="22"/>
        </w:rPr>
        <w:t xml:space="preserve"> após o atesto do documento de cobrança e de acordo com os quantitativos efetivamente entregues no mês anterior, bem assim após a prévia verificação da regularidade fiscal e trabalhista da contratada. </w:t>
      </w:r>
    </w:p>
    <w:p w:rsidR="002222F4" w:rsidRPr="00CD35B6" w:rsidRDefault="002222F4" w:rsidP="002222F4">
      <w:pPr>
        <w:pStyle w:val="Corpodetexto2"/>
        <w:numPr>
          <w:ilvl w:val="2"/>
          <w:numId w:val="5"/>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Antes do pagamento, a Administração realizará consulta ao SICAF para verificar a manutenção das condições de habilitação;</w:t>
      </w:r>
    </w:p>
    <w:p w:rsidR="002222F4" w:rsidRPr="00CD35B6" w:rsidRDefault="002222F4" w:rsidP="002222F4">
      <w:pPr>
        <w:pStyle w:val="Corpodetexto2"/>
        <w:numPr>
          <w:ilvl w:val="2"/>
          <w:numId w:val="5"/>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Constatando-se, junto ao SICAF, a situação de irregularidade da contratada, proceder-se-á à sua advertência, por escrito, no sentido de que, no prazo de 05 (cinco) dias úteis, a contratada regularize sua situação ou, no mesmo prazo, apresente sua defesa;</w:t>
      </w:r>
    </w:p>
    <w:p w:rsidR="002222F4" w:rsidRPr="00CD35B6" w:rsidRDefault="002222F4" w:rsidP="002222F4">
      <w:pPr>
        <w:pStyle w:val="Corpodetexto2"/>
        <w:numPr>
          <w:ilvl w:val="2"/>
          <w:numId w:val="5"/>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O prazo do subitem anterior poderá ser prorrogado uma vez, por igual período, a critério da Administração.</w:t>
      </w:r>
    </w:p>
    <w:p w:rsidR="002222F4" w:rsidRPr="00CD35B6" w:rsidRDefault="002222F4" w:rsidP="002222F4">
      <w:pPr>
        <w:pStyle w:val="Corpodetexto2"/>
        <w:numPr>
          <w:ilvl w:val="2"/>
          <w:numId w:val="5"/>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Não havendo regularização ou sendo a defesa considerada improcedente, a Administração comunicará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p>
    <w:p w:rsidR="002222F4" w:rsidRPr="00CD35B6" w:rsidRDefault="002222F4" w:rsidP="002222F4">
      <w:pPr>
        <w:pStyle w:val="Corpodetexto2"/>
        <w:numPr>
          <w:ilvl w:val="2"/>
          <w:numId w:val="5"/>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Persistindo a irregularidade, a Administração adotará as medidas necessárias à rescisão do contrato em execução, nos autos dos processos administrativos correspondentes, assegurada à contratada a ampla defesa;</w:t>
      </w:r>
    </w:p>
    <w:p w:rsidR="002222F4" w:rsidRPr="00CD35B6" w:rsidRDefault="002222F4" w:rsidP="002222F4">
      <w:pPr>
        <w:pStyle w:val="Corpodetexto2"/>
        <w:numPr>
          <w:ilvl w:val="2"/>
          <w:numId w:val="5"/>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Havendo a efetiva prestação de serviços, os pagamentos serão realizados normalmente, até que se decida pela rescisão contratual, caso a CONTRATADA não regularize sua situação junto ao SICAF;</w:t>
      </w:r>
    </w:p>
    <w:p w:rsidR="002222F4" w:rsidRPr="00CD35B6" w:rsidRDefault="002222F4" w:rsidP="002222F4">
      <w:pPr>
        <w:pStyle w:val="Corpodetexto2"/>
        <w:numPr>
          <w:ilvl w:val="2"/>
          <w:numId w:val="5"/>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 xml:space="preserve">Somente por motivo de economicidade, segurança nacional ou outro interesse público de alta relevância, devidamente justificado, </w:t>
      </w:r>
      <w:r w:rsidRPr="00CD35B6">
        <w:rPr>
          <w:rFonts w:ascii="Verdana" w:hAnsi="Verdana"/>
          <w:sz w:val="22"/>
          <w:szCs w:val="22"/>
        </w:rPr>
        <w:lastRenderedPageBreak/>
        <w:t xml:space="preserve">em qualquer caso, pela máxima autoridade do órgão ou entidade contratante, não será rescindido o contrato em execução com a CONTRATADA. </w:t>
      </w:r>
    </w:p>
    <w:p w:rsidR="002222F4" w:rsidRPr="00CD35B6" w:rsidRDefault="002222F4" w:rsidP="002222F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Nos casos de eventuais atrasos de pagamento, desde que a licitante vencedora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2222F4" w:rsidRPr="00CD35B6" w:rsidRDefault="002222F4" w:rsidP="002222F4">
      <w:pPr>
        <w:spacing w:after="120"/>
        <w:ind w:left="993"/>
        <w:rPr>
          <w:rFonts w:ascii="Verdana" w:hAnsi="Verdana" w:cs="Arial"/>
          <w:sz w:val="22"/>
          <w:szCs w:val="22"/>
        </w:rPr>
      </w:pPr>
      <w:r w:rsidRPr="00CD35B6">
        <w:rPr>
          <w:rFonts w:ascii="Verdana" w:hAnsi="Verdana" w:cs="Arial"/>
          <w:sz w:val="22"/>
          <w:szCs w:val="22"/>
          <w:bdr w:val="single" w:sz="4" w:space="0" w:color="auto"/>
        </w:rPr>
        <w:t>EM = I x N x VP</w:t>
      </w:r>
      <w:r w:rsidRPr="00CD35B6">
        <w:rPr>
          <w:rFonts w:ascii="Verdana" w:hAnsi="Verdana" w:cs="Arial"/>
          <w:sz w:val="22"/>
          <w:szCs w:val="22"/>
        </w:rPr>
        <w:t>, onde:</w:t>
      </w:r>
    </w:p>
    <w:p w:rsidR="002222F4" w:rsidRPr="00CD35B6" w:rsidRDefault="002222F4" w:rsidP="002222F4">
      <w:pPr>
        <w:spacing w:after="120"/>
        <w:ind w:left="993"/>
        <w:rPr>
          <w:rFonts w:ascii="Verdana" w:hAnsi="Verdana" w:cs="Arial"/>
          <w:sz w:val="22"/>
          <w:szCs w:val="22"/>
        </w:rPr>
      </w:pPr>
    </w:p>
    <w:tbl>
      <w:tblPr>
        <w:tblW w:w="0" w:type="auto"/>
        <w:tblInd w:w="1488" w:type="dxa"/>
        <w:tblCellMar>
          <w:left w:w="70" w:type="dxa"/>
          <w:right w:w="70" w:type="dxa"/>
        </w:tblCellMar>
        <w:tblLook w:val="0000"/>
      </w:tblPr>
      <w:tblGrid>
        <w:gridCol w:w="567"/>
        <w:gridCol w:w="425"/>
        <w:gridCol w:w="6403"/>
      </w:tblGrid>
      <w:tr w:rsidR="002222F4" w:rsidRPr="00CD35B6" w:rsidTr="00DD1A67">
        <w:trPr>
          <w:cantSplit/>
          <w:trHeight w:val="411"/>
        </w:trPr>
        <w:tc>
          <w:tcPr>
            <w:tcW w:w="567" w:type="dxa"/>
          </w:tcPr>
          <w:p w:rsidR="002222F4" w:rsidRPr="00CD35B6" w:rsidRDefault="002222F4" w:rsidP="00DD1A67">
            <w:pPr>
              <w:spacing w:after="120"/>
              <w:ind w:right="-7"/>
              <w:rPr>
                <w:rFonts w:ascii="Verdana" w:hAnsi="Verdana" w:cs="Arial"/>
                <w:sz w:val="22"/>
                <w:szCs w:val="22"/>
              </w:rPr>
            </w:pPr>
            <w:r w:rsidRPr="00CD35B6">
              <w:rPr>
                <w:rFonts w:ascii="Verdana" w:hAnsi="Verdana" w:cs="Arial"/>
                <w:sz w:val="22"/>
                <w:szCs w:val="22"/>
              </w:rPr>
              <w:t>EM</w:t>
            </w:r>
          </w:p>
        </w:tc>
        <w:tc>
          <w:tcPr>
            <w:tcW w:w="425" w:type="dxa"/>
          </w:tcPr>
          <w:p w:rsidR="002222F4" w:rsidRPr="00CD35B6" w:rsidRDefault="002222F4" w:rsidP="00DD1A67">
            <w:pPr>
              <w:spacing w:after="120"/>
              <w:ind w:right="-7"/>
              <w:rPr>
                <w:rFonts w:ascii="Verdana" w:hAnsi="Verdana" w:cs="Arial"/>
                <w:sz w:val="22"/>
                <w:szCs w:val="22"/>
              </w:rPr>
            </w:pPr>
            <w:r w:rsidRPr="00CD35B6">
              <w:rPr>
                <w:rFonts w:ascii="Verdana" w:hAnsi="Verdana" w:cs="Arial"/>
                <w:sz w:val="22"/>
                <w:szCs w:val="22"/>
              </w:rPr>
              <w:t>=</w:t>
            </w:r>
          </w:p>
        </w:tc>
        <w:tc>
          <w:tcPr>
            <w:tcW w:w="6403" w:type="dxa"/>
          </w:tcPr>
          <w:p w:rsidR="002222F4" w:rsidRPr="00CD35B6" w:rsidRDefault="002222F4" w:rsidP="00DD1A67">
            <w:pPr>
              <w:spacing w:after="120"/>
              <w:ind w:left="-59" w:right="-7"/>
              <w:jc w:val="both"/>
              <w:rPr>
                <w:rFonts w:ascii="Verdana" w:hAnsi="Verdana" w:cs="Arial"/>
                <w:sz w:val="22"/>
                <w:szCs w:val="22"/>
              </w:rPr>
            </w:pPr>
            <w:r w:rsidRPr="00CD35B6">
              <w:rPr>
                <w:rFonts w:ascii="Verdana" w:hAnsi="Verdana" w:cs="Arial"/>
                <w:sz w:val="22"/>
                <w:szCs w:val="22"/>
              </w:rPr>
              <w:t>Encargos Moratórios;</w:t>
            </w:r>
          </w:p>
        </w:tc>
      </w:tr>
      <w:tr w:rsidR="002222F4" w:rsidRPr="00CD35B6" w:rsidTr="00DD1A67">
        <w:trPr>
          <w:cantSplit/>
          <w:trHeight w:val="746"/>
        </w:trPr>
        <w:tc>
          <w:tcPr>
            <w:tcW w:w="567" w:type="dxa"/>
          </w:tcPr>
          <w:p w:rsidR="002222F4" w:rsidRPr="00CD35B6" w:rsidRDefault="002222F4" w:rsidP="00DD1A67">
            <w:pPr>
              <w:spacing w:after="120"/>
              <w:ind w:right="-7"/>
              <w:rPr>
                <w:rFonts w:ascii="Verdana" w:hAnsi="Verdana" w:cs="Arial"/>
                <w:sz w:val="22"/>
                <w:szCs w:val="22"/>
              </w:rPr>
            </w:pPr>
            <w:r w:rsidRPr="00CD35B6">
              <w:rPr>
                <w:rFonts w:ascii="Verdana" w:hAnsi="Verdana" w:cs="Arial"/>
                <w:sz w:val="22"/>
                <w:szCs w:val="22"/>
              </w:rPr>
              <w:t xml:space="preserve">N  </w:t>
            </w:r>
          </w:p>
        </w:tc>
        <w:tc>
          <w:tcPr>
            <w:tcW w:w="425" w:type="dxa"/>
          </w:tcPr>
          <w:p w:rsidR="002222F4" w:rsidRPr="00CD35B6" w:rsidRDefault="002222F4" w:rsidP="00DD1A67">
            <w:pPr>
              <w:spacing w:after="120"/>
              <w:ind w:right="-7"/>
              <w:rPr>
                <w:rFonts w:ascii="Verdana" w:hAnsi="Verdana" w:cs="Arial"/>
                <w:sz w:val="22"/>
                <w:szCs w:val="22"/>
              </w:rPr>
            </w:pPr>
            <w:r w:rsidRPr="00CD35B6">
              <w:rPr>
                <w:rFonts w:ascii="Verdana" w:hAnsi="Verdana" w:cs="Arial"/>
                <w:sz w:val="22"/>
                <w:szCs w:val="22"/>
              </w:rPr>
              <w:t>=</w:t>
            </w:r>
          </w:p>
        </w:tc>
        <w:tc>
          <w:tcPr>
            <w:tcW w:w="6403" w:type="dxa"/>
          </w:tcPr>
          <w:p w:rsidR="002222F4" w:rsidRPr="00CD35B6" w:rsidRDefault="002222F4" w:rsidP="00DD1A67">
            <w:pPr>
              <w:spacing w:after="120"/>
              <w:ind w:left="-55" w:right="-7"/>
              <w:jc w:val="both"/>
              <w:rPr>
                <w:rFonts w:ascii="Verdana" w:hAnsi="Verdana" w:cs="Arial"/>
                <w:sz w:val="22"/>
                <w:szCs w:val="22"/>
              </w:rPr>
            </w:pPr>
            <w:r w:rsidRPr="00CD35B6">
              <w:rPr>
                <w:rFonts w:ascii="Verdana" w:hAnsi="Verdana" w:cs="Arial"/>
                <w:sz w:val="22"/>
                <w:szCs w:val="22"/>
              </w:rPr>
              <w:t>Número de dias entre a data prevista para o pagamento e a do efetivo pagamento;</w:t>
            </w:r>
          </w:p>
        </w:tc>
      </w:tr>
      <w:tr w:rsidR="002222F4" w:rsidRPr="00CD35B6" w:rsidTr="00DD1A67">
        <w:trPr>
          <w:cantSplit/>
          <w:trHeight w:val="429"/>
        </w:trPr>
        <w:tc>
          <w:tcPr>
            <w:tcW w:w="567" w:type="dxa"/>
          </w:tcPr>
          <w:p w:rsidR="002222F4" w:rsidRPr="00CD35B6" w:rsidRDefault="002222F4" w:rsidP="00DD1A67">
            <w:pPr>
              <w:spacing w:after="120"/>
              <w:ind w:right="-7"/>
              <w:rPr>
                <w:rFonts w:ascii="Verdana" w:hAnsi="Verdana" w:cs="Arial"/>
                <w:sz w:val="22"/>
                <w:szCs w:val="22"/>
              </w:rPr>
            </w:pPr>
            <w:r w:rsidRPr="00CD35B6">
              <w:rPr>
                <w:rFonts w:ascii="Verdana" w:hAnsi="Verdana" w:cs="Arial"/>
                <w:sz w:val="22"/>
                <w:szCs w:val="22"/>
              </w:rPr>
              <w:t xml:space="preserve">VP  </w:t>
            </w:r>
          </w:p>
        </w:tc>
        <w:tc>
          <w:tcPr>
            <w:tcW w:w="425" w:type="dxa"/>
          </w:tcPr>
          <w:p w:rsidR="002222F4" w:rsidRPr="00CD35B6" w:rsidRDefault="002222F4" w:rsidP="00DD1A67">
            <w:pPr>
              <w:spacing w:after="120"/>
              <w:ind w:right="-7"/>
              <w:rPr>
                <w:rFonts w:ascii="Verdana" w:hAnsi="Verdana" w:cs="Arial"/>
                <w:sz w:val="22"/>
                <w:szCs w:val="22"/>
              </w:rPr>
            </w:pPr>
            <w:r w:rsidRPr="00CD35B6">
              <w:rPr>
                <w:rFonts w:ascii="Verdana" w:hAnsi="Verdana" w:cs="Arial"/>
                <w:sz w:val="22"/>
                <w:szCs w:val="22"/>
              </w:rPr>
              <w:t>=</w:t>
            </w:r>
          </w:p>
        </w:tc>
        <w:tc>
          <w:tcPr>
            <w:tcW w:w="6403" w:type="dxa"/>
          </w:tcPr>
          <w:p w:rsidR="002222F4" w:rsidRPr="00CD35B6" w:rsidRDefault="002222F4" w:rsidP="00DD1A67">
            <w:pPr>
              <w:spacing w:after="120"/>
              <w:ind w:left="-59" w:right="-7"/>
              <w:jc w:val="both"/>
              <w:rPr>
                <w:rFonts w:ascii="Verdana" w:hAnsi="Verdana" w:cs="Arial"/>
                <w:sz w:val="22"/>
                <w:szCs w:val="22"/>
              </w:rPr>
            </w:pPr>
            <w:r w:rsidRPr="00CD35B6">
              <w:rPr>
                <w:rFonts w:ascii="Verdana" w:hAnsi="Verdana" w:cs="Arial"/>
                <w:sz w:val="22"/>
                <w:szCs w:val="22"/>
              </w:rPr>
              <w:t>Valor da parcela a ser paga;</w:t>
            </w:r>
          </w:p>
        </w:tc>
      </w:tr>
      <w:tr w:rsidR="002222F4" w:rsidRPr="00CD35B6" w:rsidTr="00DD1A67">
        <w:trPr>
          <w:cantSplit/>
          <w:trHeight w:val="621"/>
        </w:trPr>
        <w:tc>
          <w:tcPr>
            <w:tcW w:w="567" w:type="dxa"/>
          </w:tcPr>
          <w:p w:rsidR="002222F4" w:rsidRPr="00CD35B6" w:rsidRDefault="002222F4" w:rsidP="00DD1A67">
            <w:pPr>
              <w:spacing w:after="120"/>
              <w:ind w:right="-7"/>
              <w:rPr>
                <w:rFonts w:ascii="Verdana" w:hAnsi="Verdana" w:cs="Arial"/>
                <w:sz w:val="22"/>
                <w:szCs w:val="22"/>
              </w:rPr>
            </w:pPr>
            <w:r w:rsidRPr="00CD35B6">
              <w:rPr>
                <w:rFonts w:ascii="Verdana" w:hAnsi="Verdana" w:cs="Arial"/>
                <w:sz w:val="22"/>
                <w:szCs w:val="22"/>
              </w:rPr>
              <w:t xml:space="preserve">I     </w:t>
            </w:r>
          </w:p>
        </w:tc>
        <w:tc>
          <w:tcPr>
            <w:tcW w:w="425" w:type="dxa"/>
          </w:tcPr>
          <w:p w:rsidR="002222F4" w:rsidRPr="00CD35B6" w:rsidRDefault="002222F4" w:rsidP="00DD1A67">
            <w:pPr>
              <w:spacing w:after="120"/>
              <w:ind w:right="-7"/>
              <w:rPr>
                <w:rFonts w:ascii="Verdana" w:hAnsi="Verdana" w:cs="Arial"/>
                <w:sz w:val="22"/>
                <w:szCs w:val="22"/>
              </w:rPr>
            </w:pPr>
            <w:r w:rsidRPr="00CD35B6">
              <w:rPr>
                <w:rFonts w:ascii="Verdana" w:hAnsi="Verdana" w:cs="Arial"/>
                <w:sz w:val="22"/>
                <w:szCs w:val="22"/>
              </w:rPr>
              <w:t>=</w:t>
            </w:r>
          </w:p>
        </w:tc>
        <w:tc>
          <w:tcPr>
            <w:tcW w:w="6403" w:type="dxa"/>
          </w:tcPr>
          <w:p w:rsidR="002222F4" w:rsidRPr="00CD35B6" w:rsidRDefault="002222F4" w:rsidP="00DD1A67">
            <w:pPr>
              <w:spacing w:after="120"/>
              <w:ind w:left="-59" w:right="-7"/>
              <w:jc w:val="both"/>
              <w:rPr>
                <w:rFonts w:ascii="Verdana" w:hAnsi="Verdana" w:cs="Arial"/>
                <w:sz w:val="22"/>
                <w:szCs w:val="22"/>
              </w:rPr>
            </w:pPr>
            <w:r w:rsidRPr="00CD35B6">
              <w:rPr>
                <w:rFonts w:ascii="Verdana" w:hAnsi="Verdana" w:cs="Arial"/>
                <w:sz w:val="22"/>
                <w:szCs w:val="22"/>
              </w:rPr>
              <w:t>Índice de atualização financeira = 0,0001644, assim apurado:</w:t>
            </w:r>
          </w:p>
        </w:tc>
      </w:tr>
      <w:tr w:rsidR="002222F4" w:rsidRPr="00CD35B6" w:rsidTr="00DD1A67">
        <w:trPr>
          <w:cantSplit/>
          <w:trHeight w:val="984"/>
        </w:trPr>
        <w:tc>
          <w:tcPr>
            <w:tcW w:w="567" w:type="dxa"/>
          </w:tcPr>
          <w:p w:rsidR="002222F4" w:rsidRPr="00CD35B6" w:rsidRDefault="002222F4" w:rsidP="00DD1A67">
            <w:pPr>
              <w:spacing w:after="120"/>
              <w:ind w:right="-7"/>
              <w:jc w:val="both"/>
              <w:rPr>
                <w:rFonts w:ascii="Verdana" w:hAnsi="Verdana" w:cs="Arial"/>
                <w:sz w:val="22"/>
                <w:szCs w:val="22"/>
              </w:rPr>
            </w:pPr>
          </w:p>
        </w:tc>
        <w:tc>
          <w:tcPr>
            <w:tcW w:w="425" w:type="dxa"/>
          </w:tcPr>
          <w:p w:rsidR="002222F4" w:rsidRPr="00CD35B6" w:rsidRDefault="002222F4" w:rsidP="00DD1A67">
            <w:pPr>
              <w:spacing w:after="120"/>
              <w:ind w:right="-7"/>
              <w:jc w:val="both"/>
              <w:rPr>
                <w:rFonts w:ascii="Verdana" w:hAnsi="Verdana" w:cs="Arial"/>
                <w:sz w:val="22"/>
                <w:szCs w:val="22"/>
              </w:rPr>
            </w:pPr>
          </w:p>
        </w:tc>
        <w:tc>
          <w:tcPr>
            <w:tcW w:w="6403" w:type="dxa"/>
          </w:tcPr>
          <w:p w:rsidR="002222F4" w:rsidRPr="00CD35B6" w:rsidRDefault="002222F4" w:rsidP="00DD1A67">
            <w:pPr>
              <w:spacing w:after="120"/>
              <w:ind w:right="-7"/>
              <w:jc w:val="both"/>
              <w:rPr>
                <w:rFonts w:ascii="Verdana" w:hAnsi="Verdana" w:cs="Arial"/>
                <w:sz w:val="22"/>
                <w:szCs w:val="22"/>
                <w:lang w:val="en-US"/>
              </w:rPr>
            </w:pPr>
            <w:r w:rsidRPr="00CD35B6">
              <w:rPr>
                <w:rFonts w:ascii="Verdana" w:hAnsi="Verdana" w:cs="Arial"/>
                <w:sz w:val="22"/>
                <w:szCs w:val="22"/>
                <w:lang w:val="en-US"/>
              </w:rPr>
              <w:t>I = (</w:t>
            </w:r>
            <w:r w:rsidRPr="00CD35B6">
              <w:rPr>
                <w:rFonts w:ascii="Verdana" w:hAnsi="Verdana" w:cs="Arial"/>
                <w:sz w:val="22"/>
                <w:szCs w:val="22"/>
                <w:u w:val="single"/>
                <w:lang w:val="en-US"/>
              </w:rPr>
              <w:t>TX/100</w:t>
            </w:r>
            <w:r w:rsidRPr="00CD35B6">
              <w:rPr>
                <w:rFonts w:ascii="Verdana" w:hAnsi="Verdana" w:cs="Arial"/>
                <w:sz w:val="22"/>
                <w:szCs w:val="22"/>
                <w:lang w:val="en-US"/>
              </w:rPr>
              <w:t xml:space="preserve">)   </w:t>
            </w:r>
            <w:r w:rsidRPr="00CD35B6">
              <w:rPr>
                <w:rFonts w:ascii="Verdana" w:hAnsi="Verdana" w:cs="Arial"/>
                <w:sz w:val="22"/>
                <w:szCs w:val="22"/>
                <w:lang w:val="en-US"/>
              </w:rPr>
              <w:sym w:font="Symbol" w:char="00AE"/>
            </w:r>
            <w:r w:rsidRPr="00CD35B6">
              <w:rPr>
                <w:rFonts w:ascii="Verdana" w:hAnsi="Verdana" w:cs="Arial"/>
                <w:sz w:val="22"/>
                <w:szCs w:val="22"/>
                <w:lang w:val="en-US"/>
              </w:rPr>
              <w:t xml:space="preserve">   I = (</w:t>
            </w:r>
            <w:r w:rsidRPr="00CD35B6">
              <w:rPr>
                <w:rFonts w:ascii="Verdana" w:hAnsi="Verdana" w:cs="Arial"/>
                <w:sz w:val="22"/>
                <w:szCs w:val="22"/>
                <w:u w:val="single"/>
                <w:lang w:val="en-US"/>
              </w:rPr>
              <w:t>6/100</w:t>
            </w:r>
            <w:r w:rsidRPr="00CD35B6">
              <w:rPr>
                <w:rFonts w:ascii="Verdana" w:hAnsi="Verdana" w:cs="Arial"/>
                <w:sz w:val="22"/>
                <w:szCs w:val="22"/>
                <w:lang w:val="en-US"/>
              </w:rPr>
              <w:t xml:space="preserve">)   </w:t>
            </w:r>
            <w:r w:rsidRPr="00CD35B6">
              <w:rPr>
                <w:rFonts w:ascii="Verdana" w:hAnsi="Verdana" w:cs="Arial"/>
                <w:sz w:val="22"/>
                <w:szCs w:val="22"/>
                <w:lang w:val="en-US"/>
              </w:rPr>
              <w:sym w:font="Symbol" w:char="00AE"/>
            </w:r>
            <w:r w:rsidRPr="00CD35B6">
              <w:rPr>
                <w:rFonts w:ascii="Verdana" w:hAnsi="Verdana" w:cs="Arial"/>
                <w:sz w:val="22"/>
                <w:szCs w:val="22"/>
                <w:lang w:val="en-US"/>
              </w:rPr>
              <w:t xml:space="preserve">   I = 0,0001644</w:t>
            </w:r>
          </w:p>
          <w:p w:rsidR="002222F4" w:rsidRPr="00CD35B6" w:rsidRDefault="002222F4" w:rsidP="002222F4">
            <w:pPr>
              <w:numPr>
                <w:ilvl w:val="0"/>
                <w:numId w:val="12"/>
              </w:numPr>
              <w:tabs>
                <w:tab w:val="clear" w:pos="2250"/>
                <w:tab w:val="num" w:pos="1915"/>
              </w:tabs>
              <w:spacing w:after="120"/>
              <w:ind w:right="-7"/>
              <w:jc w:val="both"/>
              <w:rPr>
                <w:rFonts w:ascii="Verdana" w:hAnsi="Verdana" w:cs="Arial"/>
                <w:sz w:val="22"/>
                <w:szCs w:val="22"/>
              </w:rPr>
            </w:pPr>
            <w:r w:rsidRPr="00CD35B6">
              <w:rPr>
                <w:rFonts w:ascii="Verdana" w:hAnsi="Verdana" w:cs="Arial"/>
                <w:sz w:val="22"/>
                <w:szCs w:val="22"/>
              </w:rPr>
              <w:t>365</w:t>
            </w:r>
          </w:p>
          <w:p w:rsidR="002222F4" w:rsidRPr="00CD35B6" w:rsidRDefault="002222F4" w:rsidP="00DD1A67">
            <w:pPr>
              <w:spacing w:after="120"/>
              <w:ind w:right="-7"/>
              <w:jc w:val="both"/>
              <w:rPr>
                <w:rFonts w:ascii="Verdana" w:hAnsi="Verdana" w:cs="Arial"/>
                <w:sz w:val="22"/>
                <w:szCs w:val="22"/>
              </w:rPr>
            </w:pPr>
            <w:r w:rsidRPr="00CD35B6">
              <w:rPr>
                <w:rFonts w:ascii="Verdana" w:hAnsi="Verdana" w:cs="Arial"/>
                <w:sz w:val="22"/>
                <w:szCs w:val="22"/>
              </w:rPr>
              <w:t>TX = Percentual da taxa anual = 6%</w:t>
            </w:r>
          </w:p>
        </w:tc>
      </w:tr>
    </w:tbl>
    <w:p w:rsidR="002222F4" w:rsidRPr="00CD35B6" w:rsidRDefault="002222F4" w:rsidP="002222F4">
      <w:pPr>
        <w:tabs>
          <w:tab w:val="left" w:pos="567"/>
        </w:tabs>
        <w:ind w:left="360"/>
        <w:jc w:val="both"/>
        <w:rPr>
          <w:rFonts w:ascii="Verdana" w:hAnsi="Verdana"/>
          <w:b/>
          <w:sz w:val="22"/>
          <w:szCs w:val="22"/>
        </w:rPr>
      </w:pPr>
    </w:p>
    <w:p w:rsidR="002222F4" w:rsidRPr="00CD35B6" w:rsidRDefault="002222F4" w:rsidP="00244468">
      <w:pPr>
        <w:pStyle w:val="xl57"/>
        <w:numPr>
          <w:ilvl w:val="0"/>
          <w:numId w:val="5"/>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DAS PENALIDADES</w:t>
      </w:r>
    </w:p>
    <w:p w:rsidR="002222F4" w:rsidRPr="00CD35B6" w:rsidRDefault="002222F4" w:rsidP="002222F4">
      <w:pPr>
        <w:tabs>
          <w:tab w:val="left" w:pos="567"/>
        </w:tabs>
        <w:ind w:left="360"/>
        <w:jc w:val="both"/>
        <w:rPr>
          <w:rFonts w:ascii="Verdana" w:hAnsi="Verdana"/>
          <w:b/>
          <w:sz w:val="22"/>
          <w:szCs w:val="22"/>
        </w:rPr>
      </w:pPr>
    </w:p>
    <w:p w:rsidR="002222F4" w:rsidRPr="00CD35B6" w:rsidRDefault="002222F4" w:rsidP="002222F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Serão aplicadas à CONTRATADA, garantidos o contraditório e a ampla defesa, as penalidades conforme a seguir:</w:t>
      </w:r>
    </w:p>
    <w:p w:rsidR="002222F4" w:rsidRPr="00CD35B6" w:rsidRDefault="002222F4" w:rsidP="002222F4">
      <w:pPr>
        <w:pStyle w:val="Corpodetexto2"/>
        <w:tabs>
          <w:tab w:val="left" w:pos="0"/>
          <w:tab w:val="left" w:pos="567"/>
        </w:tabs>
        <w:spacing w:after="240"/>
        <w:ind w:left="792"/>
        <w:rPr>
          <w:rFonts w:ascii="Verdana" w:hAnsi="Verdana"/>
          <w:sz w:val="22"/>
          <w:szCs w:val="22"/>
          <w:u w:val="single"/>
        </w:rPr>
      </w:pPr>
      <w:r w:rsidRPr="00CD35B6">
        <w:rPr>
          <w:rFonts w:ascii="Verdana" w:hAnsi="Verdana"/>
          <w:sz w:val="22"/>
          <w:szCs w:val="22"/>
          <w:u w:val="single"/>
        </w:rPr>
        <w:t>Multa por Descumprimento de Prazos e Obrigações</w:t>
      </w:r>
    </w:p>
    <w:p w:rsidR="002222F4" w:rsidRPr="00CD35B6" w:rsidRDefault="002222F4" w:rsidP="002222F4">
      <w:pPr>
        <w:pStyle w:val="Corpodetexto2"/>
        <w:numPr>
          <w:ilvl w:val="2"/>
          <w:numId w:val="5"/>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Na hipótese da contratada não entregar o objeto contratado no prazo estabelecido, caracterizar-se-á atraso, e será aplicada multa de 0,2% (zero vírgula dois por cento) por dia, até o máximo de 10% (dez por cento) sobre o valor da contratação;</w:t>
      </w:r>
    </w:p>
    <w:p w:rsidR="002222F4" w:rsidRPr="00CD35B6" w:rsidRDefault="002222F4" w:rsidP="002222F4">
      <w:pPr>
        <w:pStyle w:val="Corpodetexto2"/>
        <w:numPr>
          <w:ilvl w:val="2"/>
          <w:numId w:val="5"/>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 xml:space="preserve">O Contratante a partir do 10º (décimo) dia de atraso poderá recusar o objeto contratado, ocasião na qual será cobrada a multa relativa à recusa e não mais a multa diária por atraso, ante a </w:t>
      </w:r>
      <w:proofErr w:type="spellStart"/>
      <w:r w:rsidRPr="00CD35B6">
        <w:rPr>
          <w:rFonts w:ascii="Verdana" w:hAnsi="Verdana"/>
          <w:sz w:val="22"/>
          <w:szCs w:val="22"/>
        </w:rPr>
        <w:t>inacumulabilidade</w:t>
      </w:r>
      <w:proofErr w:type="spellEnd"/>
      <w:r w:rsidRPr="00CD35B6">
        <w:rPr>
          <w:rFonts w:ascii="Verdana" w:hAnsi="Verdana"/>
          <w:sz w:val="22"/>
          <w:szCs w:val="22"/>
        </w:rPr>
        <w:t xml:space="preserve"> da cobrança;</w:t>
      </w:r>
    </w:p>
    <w:p w:rsidR="002222F4" w:rsidRPr="00CD35B6" w:rsidRDefault="002222F4" w:rsidP="002222F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Em caso de recusa do objeto contratado aplicar-se-á multa de 10% (dez por cento) sobre o valor da contratação;</w:t>
      </w:r>
    </w:p>
    <w:p w:rsidR="002222F4" w:rsidRPr="00CD35B6" w:rsidRDefault="002222F4" w:rsidP="002222F4">
      <w:pPr>
        <w:pStyle w:val="Corpodetexto2"/>
        <w:numPr>
          <w:ilvl w:val="2"/>
          <w:numId w:val="5"/>
        </w:numPr>
        <w:tabs>
          <w:tab w:val="clear" w:pos="1440"/>
          <w:tab w:val="left" w:pos="0"/>
          <w:tab w:val="left" w:pos="567"/>
          <w:tab w:val="num" w:pos="1560"/>
        </w:tabs>
        <w:spacing w:after="240"/>
        <w:ind w:left="1560" w:hanging="709"/>
        <w:rPr>
          <w:rFonts w:ascii="Verdana" w:hAnsi="Verdana"/>
          <w:sz w:val="22"/>
          <w:szCs w:val="22"/>
        </w:rPr>
      </w:pPr>
      <w:r w:rsidRPr="00CD35B6">
        <w:rPr>
          <w:rFonts w:ascii="Verdana" w:hAnsi="Verdana"/>
          <w:sz w:val="22"/>
          <w:szCs w:val="22"/>
        </w:rPr>
        <w:t>Entende-se configurada a recusa, além do descumprimento do prazo estabelecido no subitem 11.1.2 deste Termo de Referência, as hipóteses em que a contratada não apresentar situação regular conforme exigências contidas no Edital, neste Termo de Referência e no Contrato.</w:t>
      </w:r>
    </w:p>
    <w:p w:rsidR="002222F4" w:rsidRPr="00CD35B6" w:rsidRDefault="002222F4" w:rsidP="002222F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Caso a contratada não atenda aos demais prazos e obrigações constantes no Edital, neste Termo de Referência e no Instrumento Contratual, aplicar-se-á multa de 0,2% (zero vírgula dois por cento) por dia, limitada a 10% (dez por cento) sobre o valor da contratação;</w:t>
      </w:r>
    </w:p>
    <w:p w:rsidR="002222F4" w:rsidRPr="00CD35B6" w:rsidRDefault="002222F4" w:rsidP="002222F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lastRenderedPageBreak/>
        <w:t>A multa aplicada em razão de atraso injustificado não impede que a Administração rescinda a contratação e aplique outras sanções previstas em lei.</w:t>
      </w:r>
    </w:p>
    <w:p w:rsidR="002222F4" w:rsidRPr="00CD35B6" w:rsidRDefault="002222F4" w:rsidP="002222F4">
      <w:pPr>
        <w:pStyle w:val="Corpodetexto2"/>
        <w:tabs>
          <w:tab w:val="left" w:pos="0"/>
          <w:tab w:val="left" w:pos="567"/>
        </w:tabs>
        <w:spacing w:after="240"/>
        <w:ind w:left="792"/>
        <w:rPr>
          <w:rFonts w:ascii="Verdana" w:hAnsi="Verdana"/>
          <w:sz w:val="22"/>
          <w:szCs w:val="22"/>
          <w:u w:val="single"/>
        </w:rPr>
      </w:pPr>
      <w:r w:rsidRPr="00CD35B6">
        <w:rPr>
          <w:rFonts w:ascii="Verdana" w:hAnsi="Verdana"/>
          <w:sz w:val="22"/>
          <w:szCs w:val="22"/>
          <w:u w:val="single"/>
        </w:rPr>
        <w:t>Multa por Rescisão</w:t>
      </w:r>
    </w:p>
    <w:p w:rsidR="002222F4" w:rsidRPr="00CD35B6" w:rsidRDefault="002222F4" w:rsidP="002222F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Nas hipóteses de rescisão unilateral, deve ser aplicada multa de 10% (dez por cento) sobre o valor da contratação.</w:t>
      </w:r>
    </w:p>
    <w:p w:rsidR="002222F4" w:rsidRPr="00CD35B6" w:rsidRDefault="002222F4" w:rsidP="002222F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Não deve haver cumulação entre a multa prevista neste artigo e a multa específica prevista para outra inexecução que enseje em rescisão. Nessa hipótese, deve ser aplicada a multa de maior valor.</w:t>
      </w:r>
    </w:p>
    <w:p w:rsidR="002222F4" w:rsidRPr="00CD35B6" w:rsidRDefault="002222F4" w:rsidP="002222F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As multas descritas serão descontadas de pagamentos a serem efetuados ou da garantia, quando houver, ou ainda cobradas administrativamente e, na impossibilidade, judicialmente;</w:t>
      </w:r>
    </w:p>
    <w:p w:rsidR="002222F4" w:rsidRPr="00CD35B6" w:rsidRDefault="002222F4" w:rsidP="002222F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O TRF da 5ª Região poderá suspender os pagamentos devidos até a conclusão dos processos de aplicação das penalidades;</w:t>
      </w:r>
    </w:p>
    <w:p w:rsidR="002222F4" w:rsidRPr="00CD35B6" w:rsidRDefault="002222F4" w:rsidP="002222F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Além das penalidades citadas, a contratada ficará sujeita ainda ao cancelamento de sua inscrição no Cadastro de Fornecedores do contratante, bem como será descredenciada do SICAF e, no que couber, às demais penalidades referidas no Capítulo IV da lei 8.666/1993;</w:t>
      </w:r>
    </w:p>
    <w:p w:rsidR="002222F4" w:rsidRPr="00CD35B6" w:rsidRDefault="002222F4" w:rsidP="002222F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As penalidades aplicadas à contratada serão registradas no SICAF;</w:t>
      </w:r>
    </w:p>
    <w:p w:rsidR="002222F4" w:rsidRDefault="002222F4" w:rsidP="002222F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 contratada não incorrerá em multa durante as prorrogações compensatórias expressamente concedidas pelo contratante, em virtude de caso fortuito, força maior ou de impedimento ocasionado pela Administração.</w:t>
      </w:r>
    </w:p>
    <w:p w:rsidR="00484598" w:rsidRDefault="00484598" w:rsidP="00484598">
      <w:pPr>
        <w:pStyle w:val="Corpodetexto2"/>
        <w:tabs>
          <w:tab w:val="left" w:pos="0"/>
        </w:tabs>
        <w:ind w:left="992"/>
        <w:rPr>
          <w:rFonts w:ascii="Verdana" w:hAnsi="Verdana"/>
          <w:sz w:val="22"/>
          <w:szCs w:val="22"/>
        </w:rPr>
      </w:pPr>
    </w:p>
    <w:p w:rsidR="00484598" w:rsidRPr="00484598" w:rsidRDefault="00484598" w:rsidP="00484598">
      <w:pPr>
        <w:pStyle w:val="xl57"/>
        <w:numPr>
          <w:ilvl w:val="0"/>
          <w:numId w:val="5"/>
        </w:numPr>
        <w:tabs>
          <w:tab w:val="left" w:pos="567"/>
        </w:tabs>
        <w:spacing w:before="0" w:beforeAutospacing="0" w:after="0" w:afterAutospacing="0"/>
        <w:rPr>
          <w:rFonts w:ascii="Verdana" w:eastAsia="Times New Roman" w:hAnsi="Verdana" w:cs="Times New Roman"/>
          <w:bCs w:val="0"/>
          <w:sz w:val="22"/>
          <w:szCs w:val="22"/>
        </w:rPr>
      </w:pPr>
      <w:r w:rsidRPr="00484598">
        <w:rPr>
          <w:rFonts w:ascii="Verdana" w:eastAsia="Times New Roman" w:hAnsi="Verdana" w:cs="Times New Roman"/>
          <w:bCs w:val="0"/>
          <w:sz w:val="22"/>
          <w:szCs w:val="22"/>
        </w:rPr>
        <w:t>DO REAJUSTE</w:t>
      </w:r>
    </w:p>
    <w:p w:rsidR="00484598" w:rsidRPr="006A226A" w:rsidRDefault="00484598" w:rsidP="00484598">
      <w:pPr>
        <w:pStyle w:val="PargrafodaLista"/>
        <w:autoSpaceDE w:val="0"/>
        <w:autoSpaceDN w:val="0"/>
        <w:adjustRightInd w:val="0"/>
        <w:ind w:left="360"/>
        <w:jc w:val="both"/>
        <w:rPr>
          <w:rFonts w:ascii="Verdana" w:hAnsi="Verdana" w:cs="Arial"/>
          <w:sz w:val="22"/>
          <w:szCs w:val="22"/>
        </w:rPr>
      </w:pPr>
    </w:p>
    <w:p w:rsidR="00484598" w:rsidRPr="00484598" w:rsidRDefault="00484598" w:rsidP="00484598">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484598">
        <w:rPr>
          <w:rFonts w:ascii="Verdana" w:hAnsi="Verdana"/>
          <w:sz w:val="22"/>
          <w:szCs w:val="22"/>
        </w:rPr>
        <w:t>O reajuste de preços poderá ser utilizado na presente contratação, desde que seja observado o interregno mínimo de 01 (um) ano da data-limite para apresentação das propostas constante deste edital, em relação aos custos com insumos e materiais necessários à execução do objeto.</w:t>
      </w:r>
    </w:p>
    <w:p w:rsidR="00484598" w:rsidRPr="00484598" w:rsidRDefault="00484598" w:rsidP="00484598">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484598">
        <w:rPr>
          <w:rFonts w:ascii="Verdana" w:hAnsi="Verdana"/>
          <w:sz w:val="22"/>
          <w:szCs w:val="22"/>
        </w:rPr>
        <w:t>Será considerado índice inicial o da data da apresentação de proposta, com base na seguinte fórmula (Decreto nº 1.054/94 e Lei nº 10.192/01):</w:t>
      </w:r>
    </w:p>
    <w:p w:rsidR="00484598" w:rsidRPr="006A226A" w:rsidRDefault="00484598" w:rsidP="00484598">
      <w:pPr>
        <w:pStyle w:val="PargrafodaLista"/>
        <w:tabs>
          <w:tab w:val="num" w:pos="989"/>
        </w:tabs>
        <w:spacing w:after="120"/>
        <w:ind w:left="1134"/>
        <w:jc w:val="both"/>
        <w:rPr>
          <w:rFonts w:ascii="Verdana" w:hAnsi="Verdana" w:cs="Courier New"/>
          <w:b/>
          <w:sz w:val="22"/>
          <w:szCs w:val="22"/>
        </w:rPr>
      </w:pPr>
      <w:r w:rsidRPr="006A226A">
        <w:rPr>
          <w:rFonts w:ascii="Verdana" w:hAnsi="Verdana" w:cs="Courier New"/>
          <w:b/>
          <w:sz w:val="22"/>
          <w:szCs w:val="22"/>
        </w:rPr>
        <w:t xml:space="preserve">R= </w:t>
      </w:r>
      <w:r w:rsidRPr="006A226A">
        <w:rPr>
          <w:rFonts w:ascii="Verdana" w:hAnsi="Verdana" w:cs="Courier New"/>
          <w:b/>
          <w:sz w:val="22"/>
          <w:szCs w:val="22"/>
          <w:u w:val="single"/>
        </w:rPr>
        <w:t>V x I</w:t>
      </w:r>
      <w:r w:rsidRPr="006A226A">
        <w:rPr>
          <w:rFonts w:ascii="Verdana" w:hAnsi="Verdana" w:cs="Courier New"/>
          <w:b/>
          <w:sz w:val="22"/>
          <w:szCs w:val="22"/>
        </w:rPr>
        <w:t xml:space="preserve"> – </w:t>
      </w:r>
      <w:proofErr w:type="spellStart"/>
      <w:r w:rsidRPr="006A226A">
        <w:rPr>
          <w:rFonts w:ascii="Verdana" w:hAnsi="Verdana" w:cs="Courier New"/>
          <w:b/>
          <w:sz w:val="22"/>
          <w:szCs w:val="22"/>
        </w:rPr>
        <w:t>Io</w:t>
      </w:r>
      <w:proofErr w:type="spellEnd"/>
    </w:p>
    <w:p w:rsidR="00484598" w:rsidRPr="006A226A" w:rsidRDefault="00484598" w:rsidP="00484598">
      <w:pPr>
        <w:pStyle w:val="PargrafodaLista"/>
        <w:tabs>
          <w:tab w:val="num" w:pos="989"/>
        </w:tabs>
        <w:spacing w:after="120"/>
        <w:ind w:left="1134"/>
        <w:jc w:val="both"/>
        <w:rPr>
          <w:rFonts w:ascii="Verdana" w:hAnsi="Verdana" w:cs="Courier New"/>
          <w:b/>
          <w:sz w:val="22"/>
          <w:szCs w:val="22"/>
        </w:rPr>
      </w:pPr>
      <w:r w:rsidRPr="006A226A">
        <w:rPr>
          <w:rFonts w:ascii="Verdana" w:hAnsi="Verdana" w:cs="Courier New"/>
          <w:b/>
          <w:sz w:val="22"/>
          <w:szCs w:val="22"/>
        </w:rPr>
        <w:t xml:space="preserve">        </w:t>
      </w:r>
      <w:proofErr w:type="spellStart"/>
      <w:r w:rsidRPr="006A226A">
        <w:rPr>
          <w:rFonts w:ascii="Verdana" w:hAnsi="Verdana" w:cs="Courier New"/>
          <w:b/>
          <w:sz w:val="22"/>
          <w:szCs w:val="22"/>
        </w:rPr>
        <w:t>Io</w:t>
      </w:r>
      <w:proofErr w:type="spellEnd"/>
    </w:p>
    <w:p w:rsidR="00484598" w:rsidRPr="006A226A" w:rsidRDefault="00484598" w:rsidP="00484598">
      <w:pPr>
        <w:pStyle w:val="PargrafodaLista"/>
        <w:tabs>
          <w:tab w:val="num" w:pos="989"/>
        </w:tabs>
        <w:spacing w:after="120"/>
        <w:ind w:left="1134"/>
        <w:jc w:val="both"/>
        <w:rPr>
          <w:rFonts w:ascii="Verdana" w:hAnsi="Verdana" w:cs="Courier New"/>
          <w:sz w:val="22"/>
          <w:szCs w:val="22"/>
        </w:rPr>
      </w:pPr>
      <w:r w:rsidRPr="006A226A">
        <w:rPr>
          <w:rFonts w:ascii="Verdana" w:hAnsi="Verdana" w:cs="Courier New"/>
          <w:b/>
          <w:sz w:val="22"/>
          <w:szCs w:val="22"/>
        </w:rPr>
        <w:t>Sendo</w:t>
      </w:r>
      <w:r w:rsidRPr="006A226A">
        <w:rPr>
          <w:rFonts w:ascii="Verdana" w:hAnsi="Verdana" w:cs="Courier New"/>
          <w:sz w:val="22"/>
          <w:szCs w:val="22"/>
        </w:rPr>
        <w:t xml:space="preserve">: </w:t>
      </w:r>
    </w:p>
    <w:p w:rsidR="00484598" w:rsidRPr="006A226A" w:rsidRDefault="00484598" w:rsidP="00484598">
      <w:pPr>
        <w:pStyle w:val="PargrafodaLista"/>
        <w:tabs>
          <w:tab w:val="num" w:pos="989"/>
        </w:tabs>
        <w:spacing w:after="120"/>
        <w:ind w:left="1134"/>
        <w:jc w:val="both"/>
        <w:rPr>
          <w:rFonts w:ascii="Verdana" w:hAnsi="Verdana" w:cs="Courier New"/>
          <w:sz w:val="22"/>
          <w:szCs w:val="22"/>
        </w:rPr>
      </w:pPr>
      <w:r w:rsidRPr="006A226A">
        <w:rPr>
          <w:rFonts w:ascii="Verdana" w:hAnsi="Verdana" w:cs="Courier New"/>
          <w:sz w:val="22"/>
          <w:szCs w:val="22"/>
        </w:rPr>
        <w:t>R = Valor do reajuste procurado;</w:t>
      </w:r>
    </w:p>
    <w:p w:rsidR="00484598" w:rsidRPr="006A226A" w:rsidRDefault="00484598" w:rsidP="00484598">
      <w:pPr>
        <w:pStyle w:val="PargrafodaLista"/>
        <w:tabs>
          <w:tab w:val="num" w:pos="989"/>
        </w:tabs>
        <w:spacing w:after="120"/>
        <w:ind w:left="1134"/>
        <w:jc w:val="both"/>
        <w:rPr>
          <w:rFonts w:ascii="Verdana" w:hAnsi="Verdana" w:cs="Courier New"/>
          <w:sz w:val="22"/>
          <w:szCs w:val="22"/>
        </w:rPr>
      </w:pPr>
      <w:r w:rsidRPr="006A226A">
        <w:rPr>
          <w:rFonts w:ascii="Verdana" w:hAnsi="Verdana" w:cs="Courier New"/>
          <w:sz w:val="22"/>
          <w:szCs w:val="22"/>
        </w:rPr>
        <w:t>V = Valor contratual da locação;</w:t>
      </w:r>
    </w:p>
    <w:p w:rsidR="00484598" w:rsidRPr="006A226A" w:rsidRDefault="00484598" w:rsidP="00484598">
      <w:pPr>
        <w:pStyle w:val="PargrafodaLista"/>
        <w:tabs>
          <w:tab w:val="num" w:pos="989"/>
        </w:tabs>
        <w:spacing w:after="120"/>
        <w:ind w:left="1134"/>
        <w:jc w:val="both"/>
        <w:rPr>
          <w:rFonts w:ascii="Verdana" w:hAnsi="Verdana" w:cs="Courier New"/>
          <w:sz w:val="22"/>
          <w:szCs w:val="22"/>
        </w:rPr>
      </w:pPr>
      <w:r w:rsidRPr="006A226A">
        <w:rPr>
          <w:rFonts w:ascii="Verdana" w:hAnsi="Verdana" w:cs="Courier New"/>
          <w:sz w:val="22"/>
          <w:szCs w:val="22"/>
        </w:rPr>
        <w:t>I = Índice relativo ao mês do reajuste;</w:t>
      </w:r>
    </w:p>
    <w:p w:rsidR="00484598" w:rsidRPr="006A226A" w:rsidRDefault="00484598" w:rsidP="00484598">
      <w:pPr>
        <w:pStyle w:val="PargrafodaLista"/>
        <w:ind w:left="1134"/>
        <w:jc w:val="both"/>
        <w:rPr>
          <w:rFonts w:ascii="Verdana" w:hAnsi="Verdana" w:cs="Courier New"/>
          <w:sz w:val="22"/>
          <w:szCs w:val="22"/>
        </w:rPr>
      </w:pPr>
      <w:proofErr w:type="spellStart"/>
      <w:r w:rsidRPr="006A226A">
        <w:rPr>
          <w:rFonts w:ascii="Verdana" w:hAnsi="Verdana" w:cs="Courier New"/>
          <w:sz w:val="22"/>
          <w:szCs w:val="22"/>
        </w:rPr>
        <w:t>Io</w:t>
      </w:r>
      <w:proofErr w:type="spellEnd"/>
      <w:r w:rsidRPr="006A226A">
        <w:rPr>
          <w:rFonts w:ascii="Verdana" w:hAnsi="Verdana" w:cs="Courier New"/>
          <w:sz w:val="22"/>
          <w:szCs w:val="22"/>
        </w:rPr>
        <w:t xml:space="preserve"> = Índice inicial – refere-se ao índice de custos ou de preços correspondentes ao mês da entrega da proposta da licitação.</w:t>
      </w:r>
    </w:p>
    <w:p w:rsidR="00484598" w:rsidRPr="006A226A" w:rsidRDefault="00484598" w:rsidP="00484598">
      <w:pPr>
        <w:pStyle w:val="PargrafodaLista"/>
        <w:ind w:left="1000"/>
        <w:jc w:val="both"/>
        <w:rPr>
          <w:rFonts w:ascii="Verdana" w:hAnsi="Verdana" w:cs="Courier New"/>
          <w:sz w:val="22"/>
          <w:szCs w:val="22"/>
        </w:rPr>
      </w:pPr>
    </w:p>
    <w:p w:rsidR="00484598" w:rsidRPr="00484598" w:rsidRDefault="00484598" w:rsidP="00484598">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484598">
        <w:rPr>
          <w:rFonts w:ascii="Verdana" w:hAnsi="Verdana"/>
          <w:sz w:val="22"/>
          <w:szCs w:val="22"/>
        </w:rPr>
        <w:t xml:space="preserve"> O índice a ser utilizado para o cálculo do reajustamento do contrato é o Índice Nacional de Preços ao Consumidor Amplo - IPCA divulgado pelo </w:t>
      </w:r>
      <w:r w:rsidRPr="00484598">
        <w:rPr>
          <w:rFonts w:ascii="Verdana" w:hAnsi="Verdana"/>
          <w:sz w:val="22"/>
          <w:szCs w:val="22"/>
        </w:rPr>
        <w:lastRenderedPageBreak/>
        <w:t>Instituto Brasileiro de Geografia e Estatística - IBGE, ou outro índice que venha a substituí-lo.</w:t>
      </w:r>
    </w:p>
    <w:p w:rsidR="00484598" w:rsidRPr="00484598" w:rsidRDefault="00484598" w:rsidP="00484598">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484598">
        <w:rPr>
          <w:rFonts w:ascii="Verdana" w:hAnsi="Verdana"/>
          <w:sz w:val="22"/>
          <w:szCs w:val="22"/>
        </w:rPr>
        <w:t>Os reajustes serão precedidos obrigatoriamente de solicitação da CONTRATADA, acompanhada de memorial do cálculo, conforme for a variação de custos objeto do reajuste.</w:t>
      </w:r>
    </w:p>
    <w:p w:rsidR="00484598" w:rsidRPr="00484598" w:rsidRDefault="00484598" w:rsidP="00484598">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484598">
        <w:rPr>
          <w:rFonts w:ascii="Verdana" w:hAnsi="Verdana"/>
          <w:sz w:val="22"/>
          <w:szCs w:val="22"/>
        </w:rPr>
        <w:t>É vedada a inclusão, por ocasião do reajustem de itens de insumos e materiais não previstos na proposta inicial, exceto quando se tornarem obrigatórios por força de instrumento legal, sentença normativa, acordo coletivo ou convenção coletiva.</w:t>
      </w:r>
    </w:p>
    <w:p w:rsidR="00484598" w:rsidRPr="00484598" w:rsidRDefault="00484598" w:rsidP="00484598">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484598">
        <w:rPr>
          <w:rFonts w:ascii="Verdana" w:hAnsi="Verdana"/>
          <w:sz w:val="22"/>
          <w:szCs w:val="22"/>
        </w:rPr>
        <w:t>A decisão sobre o pedido de reajuste deve ser feita no prazo máximo de 60 (sessenta dias) dias, contados a partir da solicitação e da entrega dos comprovantes de variação dos custos.</w:t>
      </w:r>
    </w:p>
    <w:p w:rsidR="00484598" w:rsidRPr="00484598" w:rsidRDefault="00484598" w:rsidP="00484598">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484598">
        <w:rPr>
          <w:rFonts w:ascii="Verdana" w:hAnsi="Verdana"/>
          <w:sz w:val="22"/>
          <w:szCs w:val="22"/>
        </w:rPr>
        <w:t>Os reajustes serão formalizados por meio de apostilamento e não poderão alterar o equilíbrio econômico-financeiro dos contratos.</w:t>
      </w:r>
    </w:p>
    <w:p w:rsidR="00484598" w:rsidRPr="00484598" w:rsidRDefault="00484598" w:rsidP="00484598">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484598">
        <w:rPr>
          <w:rFonts w:ascii="Verdana" w:hAnsi="Verdana"/>
          <w:sz w:val="22"/>
          <w:szCs w:val="22"/>
        </w:rPr>
        <w:t xml:space="preserve">O prazo referido no item </w:t>
      </w:r>
      <w:r w:rsidR="004A4789">
        <w:rPr>
          <w:rFonts w:ascii="Verdana" w:hAnsi="Verdana"/>
          <w:sz w:val="22"/>
          <w:szCs w:val="22"/>
        </w:rPr>
        <w:t>14</w:t>
      </w:r>
      <w:r w:rsidRPr="00484598">
        <w:rPr>
          <w:rFonts w:ascii="Verdana" w:hAnsi="Verdana"/>
          <w:sz w:val="22"/>
          <w:szCs w:val="22"/>
        </w:rPr>
        <w:t>.</w:t>
      </w:r>
      <w:r w:rsidR="004A4789">
        <w:rPr>
          <w:rFonts w:ascii="Verdana" w:hAnsi="Verdana"/>
          <w:sz w:val="22"/>
          <w:szCs w:val="22"/>
        </w:rPr>
        <w:t>6</w:t>
      </w:r>
      <w:r w:rsidRPr="00484598">
        <w:rPr>
          <w:rFonts w:ascii="Verdana" w:hAnsi="Verdana"/>
          <w:sz w:val="22"/>
          <w:szCs w:val="22"/>
        </w:rPr>
        <w:t xml:space="preserve"> ficará suspenso enquanto a CONTRATADA não cumprir os atos ou apresentar a documentação solicitada pelo CONTRATANTE para a comprovação da variação dos custos.</w:t>
      </w:r>
    </w:p>
    <w:p w:rsidR="00484598" w:rsidRPr="00484598" w:rsidRDefault="00484598" w:rsidP="00484598">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484598">
        <w:rPr>
          <w:rFonts w:ascii="Verdana" w:hAnsi="Verdana"/>
          <w:sz w:val="22"/>
          <w:szCs w:val="22"/>
        </w:rPr>
        <w:t>Os reajustes a que a CONTRATADA fizer jus e não forem solicitados durante a vigência do contrato serão objeto de preclusão com o encerramento do contrato.</w:t>
      </w:r>
    </w:p>
    <w:p w:rsidR="00484598" w:rsidRPr="00484598" w:rsidRDefault="00484598" w:rsidP="00484598">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484598">
        <w:rPr>
          <w:rFonts w:ascii="Verdana" w:hAnsi="Verdana"/>
          <w:sz w:val="22"/>
          <w:szCs w:val="22"/>
        </w:rPr>
        <w:t>Os novos valores contratuais decorrentes dos reajustes terão suas vigências iniciadas do interregno mínimo de 01 (um) ano da data de ocorrência do fato gerador que deu causa ao reajuste, ou seja, do aniversário da data-limite para apresentação das propostas constante do edital, em relação aos custos com insumos e materiais necessários à execução do objeto contratado.</w:t>
      </w:r>
    </w:p>
    <w:p w:rsidR="00484598" w:rsidRPr="00484598" w:rsidRDefault="00484598" w:rsidP="00484598">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484598">
        <w:rPr>
          <w:rFonts w:ascii="Verdana" w:hAnsi="Verdana"/>
          <w:sz w:val="22"/>
          <w:szCs w:val="22"/>
        </w:rPr>
        <w:t>Os efeitos financeiros do reajuste ocorrerão exclusivamente para os itens que o motivaram, e apenas em relação à diferença porventura existente.</w:t>
      </w:r>
    </w:p>
    <w:p w:rsidR="00484598" w:rsidRPr="00484598" w:rsidRDefault="00484598" w:rsidP="00484598">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484598">
        <w:rPr>
          <w:rFonts w:ascii="Verdana" w:hAnsi="Verdana"/>
          <w:sz w:val="22"/>
          <w:szCs w:val="22"/>
        </w:rPr>
        <w:t>O reajuste não interfere no direito das partes de solicitar, a qualquer momento, a manutenção do equilíbrio econômico-financeiro dos contratos com base no disposto no art. 65 da Lei nº 8.666/93.</w:t>
      </w:r>
    </w:p>
    <w:p w:rsidR="004A4789" w:rsidRDefault="004A4789" w:rsidP="004A4789">
      <w:pPr>
        <w:pStyle w:val="xl57"/>
        <w:tabs>
          <w:tab w:val="left" w:pos="567"/>
        </w:tabs>
        <w:spacing w:before="0" w:beforeAutospacing="0" w:after="0" w:afterAutospacing="0"/>
        <w:ind w:left="360"/>
        <w:rPr>
          <w:rFonts w:ascii="Verdana" w:eastAsia="Times New Roman" w:hAnsi="Verdana" w:cs="Times New Roman"/>
          <w:bCs w:val="0"/>
          <w:sz w:val="22"/>
          <w:szCs w:val="22"/>
        </w:rPr>
      </w:pPr>
    </w:p>
    <w:p w:rsidR="002222F4" w:rsidRPr="00CD35B6" w:rsidRDefault="002222F4" w:rsidP="00244468">
      <w:pPr>
        <w:pStyle w:val="xl57"/>
        <w:numPr>
          <w:ilvl w:val="0"/>
          <w:numId w:val="5"/>
        </w:numPr>
        <w:tabs>
          <w:tab w:val="left" w:pos="567"/>
        </w:tabs>
        <w:spacing w:before="0" w:beforeAutospacing="0" w:after="0" w:afterAutospacing="0"/>
        <w:rPr>
          <w:rFonts w:ascii="Verdana" w:eastAsia="Times New Roman" w:hAnsi="Verdana" w:cs="Times New Roman"/>
          <w:bCs w:val="0"/>
          <w:sz w:val="22"/>
          <w:szCs w:val="22"/>
        </w:rPr>
      </w:pPr>
      <w:r w:rsidRPr="00CD35B6">
        <w:rPr>
          <w:rFonts w:ascii="Verdana" w:eastAsia="Times New Roman" w:hAnsi="Verdana" w:cs="Times New Roman"/>
          <w:bCs w:val="0"/>
          <w:sz w:val="22"/>
          <w:szCs w:val="22"/>
        </w:rPr>
        <w:t>DA PROPOSTA, DA ADJUDICAÇÃO E DO REGIME DE EXECUÇÃO.</w:t>
      </w:r>
    </w:p>
    <w:p w:rsidR="002222F4" w:rsidRPr="00CD35B6" w:rsidRDefault="002222F4" w:rsidP="002222F4">
      <w:pPr>
        <w:ind w:left="360"/>
        <w:jc w:val="both"/>
        <w:rPr>
          <w:rFonts w:ascii="Verdana" w:hAnsi="Verdana" w:cs="Arial"/>
          <w:b/>
          <w:bCs/>
          <w:sz w:val="22"/>
          <w:szCs w:val="22"/>
        </w:rPr>
      </w:pPr>
    </w:p>
    <w:p w:rsidR="002222F4" w:rsidRPr="00CD35B6" w:rsidRDefault="002222F4" w:rsidP="002222F4">
      <w:pPr>
        <w:pStyle w:val="Corpodetexto"/>
        <w:widowControl w:val="0"/>
        <w:numPr>
          <w:ilvl w:val="1"/>
          <w:numId w:val="5"/>
        </w:numPr>
        <w:spacing w:after="0"/>
        <w:ind w:right="0"/>
        <w:rPr>
          <w:rFonts w:ascii="Verdana" w:hAnsi="Verdana"/>
          <w:sz w:val="22"/>
          <w:szCs w:val="22"/>
        </w:rPr>
      </w:pPr>
      <w:r w:rsidRPr="00CD35B6">
        <w:rPr>
          <w:rFonts w:ascii="Verdana" w:hAnsi="Verdana"/>
          <w:sz w:val="22"/>
          <w:szCs w:val="22"/>
        </w:rPr>
        <w:t xml:space="preserve">Modalidade: Pregão Eletrônico. </w:t>
      </w:r>
    </w:p>
    <w:p w:rsidR="002222F4" w:rsidRDefault="002222F4" w:rsidP="004E70E3">
      <w:pPr>
        <w:pStyle w:val="Corpodetexto"/>
        <w:ind w:left="360" w:right="0"/>
        <w:rPr>
          <w:rFonts w:ascii="Verdana" w:hAnsi="Verdana"/>
          <w:sz w:val="22"/>
          <w:szCs w:val="22"/>
        </w:rPr>
      </w:pPr>
      <w:r w:rsidRPr="00CD35B6">
        <w:rPr>
          <w:rFonts w:ascii="Verdana" w:hAnsi="Verdana"/>
          <w:sz w:val="22"/>
          <w:szCs w:val="22"/>
          <w:u w:val="single"/>
        </w:rPr>
        <w:t>Justificativa</w:t>
      </w:r>
      <w:r w:rsidRPr="00CD35B6">
        <w:rPr>
          <w:rFonts w:ascii="Verdana" w:hAnsi="Verdana"/>
          <w:sz w:val="22"/>
          <w:szCs w:val="22"/>
        </w:rPr>
        <w:t xml:space="preserve">: O objeto caracterizado pelo termo de referência teve padrão de qualidade e desempenho definidos objetivamente, além de tratar-se de objeto plenamente </w:t>
      </w:r>
      <w:r w:rsidRPr="004E70E3">
        <w:rPr>
          <w:rFonts w:ascii="Verdana" w:hAnsi="Verdana"/>
          <w:iCs/>
          <w:sz w:val="22"/>
          <w:szCs w:val="22"/>
        </w:rPr>
        <w:t>disponível</w:t>
      </w:r>
      <w:r w:rsidRPr="00CD35B6">
        <w:rPr>
          <w:rFonts w:ascii="Verdana" w:hAnsi="Verdana"/>
          <w:sz w:val="22"/>
          <w:szCs w:val="22"/>
        </w:rPr>
        <w:t xml:space="preserve"> no mercado. Desse modo, consoante previsão do art. 1º da Lei nº 10.520/02 c/c art. 2º do Dec. Fed. nº 5.450/05, o pretendido certame licitatório deverá ser processado na modalidade pregão, na forma eletrônica</w:t>
      </w:r>
    </w:p>
    <w:p w:rsidR="004E70E3" w:rsidRPr="00CD35B6" w:rsidRDefault="004E70E3" w:rsidP="004E70E3">
      <w:pPr>
        <w:pStyle w:val="Corpodetexto"/>
        <w:ind w:left="360" w:right="0"/>
        <w:rPr>
          <w:rFonts w:ascii="Verdana" w:hAnsi="Verdana"/>
          <w:sz w:val="22"/>
          <w:szCs w:val="22"/>
        </w:rPr>
      </w:pPr>
    </w:p>
    <w:p w:rsidR="002222F4" w:rsidRPr="00CD35B6" w:rsidRDefault="002222F4" w:rsidP="002222F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A licitante declarada vencedora, provisoriamente, à pedido da Administração, deverá anexar, junto à proposta comercial, prospecto(s)/folheto(s)/manual(is) dos materiais ofertados para verificação do atendimento às especificações técnicas contidas neste Termo de Referência;</w:t>
      </w:r>
    </w:p>
    <w:p w:rsidR="002222F4" w:rsidRPr="00CD35B6" w:rsidRDefault="002222F4" w:rsidP="002222F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lastRenderedPageBreak/>
        <w:t>Será considerada mais vantajosa para a Administração e, consequentemente, classificada em primeiro lugar, a proposta que, satisfazendo a todas as exigências e condições do Termo de Referência e do Edital, aquela que apresente menor preço para o objeto da licitação;</w:t>
      </w:r>
    </w:p>
    <w:p w:rsidR="002222F4" w:rsidRPr="00CD35B6" w:rsidRDefault="002222F4" w:rsidP="002222F4">
      <w:pPr>
        <w:pStyle w:val="Corpodetexto2"/>
        <w:numPr>
          <w:ilvl w:val="1"/>
          <w:numId w:val="5"/>
        </w:numPr>
        <w:tabs>
          <w:tab w:val="clear" w:pos="792"/>
          <w:tab w:val="left" w:pos="0"/>
          <w:tab w:val="num" w:pos="993"/>
        </w:tabs>
        <w:spacing w:after="240"/>
        <w:ind w:left="993" w:hanging="633"/>
        <w:rPr>
          <w:rFonts w:ascii="Verdana" w:hAnsi="Verdana"/>
          <w:sz w:val="22"/>
          <w:szCs w:val="22"/>
        </w:rPr>
      </w:pPr>
      <w:r w:rsidRPr="00CD35B6">
        <w:rPr>
          <w:rFonts w:ascii="Verdana" w:hAnsi="Verdana"/>
          <w:sz w:val="22"/>
          <w:szCs w:val="22"/>
        </w:rPr>
        <w:t xml:space="preserve">A adjudicação será feita por </w:t>
      </w:r>
      <w:r w:rsidRPr="00CD35B6">
        <w:rPr>
          <w:rFonts w:ascii="Verdana" w:hAnsi="Verdana"/>
          <w:b/>
          <w:sz w:val="22"/>
          <w:szCs w:val="22"/>
        </w:rPr>
        <w:t>Menor Preço por Lote</w:t>
      </w:r>
      <w:r w:rsidRPr="00CD35B6">
        <w:rPr>
          <w:rFonts w:ascii="Verdana" w:hAnsi="Verdana"/>
          <w:sz w:val="22"/>
          <w:szCs w:val="22"/>
        </w:rPr>
        <w:t>.</w:t>
      </w:r>
    </w:p>
    <w:p w:rsidR="002222F4" w:rsidRPr="00CD35B6" w:rsidRDefault="002222F4" w:rsidP="002222F4">
      <w:pPr>
        <w:pStyle w:val="Corpodetexto"/>
        <w:ind w:left="360" w:right="0"/>
        <w:rPr>
          <w:rFonts w:ascii="Verdana" w:hAnsi="Verdana"/>
          <w:iCs/>
          <w:sz w:val="22"/>
          <w:szCs w:val="22"/>
        </w:rPr>
      </w:pPr>
      <w:r w:rsidRPr="00CD35B6">
        <w:rPr>
          <w:rFonts w:ascii="Verdana" w:hAnsi="Verdana"/>
          <w:iCs/>
          <w:sz w:val="22"/>
          <w:szCs w:val="22"/>
          <w:u w:val="single"/>
        </w:rPr>
        <w:t>Justificativa</w:t>
      </w:r>
      <w:r w:rsidRPr="00CD35B6">
        <w:rPr>
          <w:rFonts w:ascii="Verdana" w:hAnsi="Verdana"/>
          <w:iCs/>
          <w:sz w:val="22"/>
          <w:szCs w:val="22"/>
        </w:rPr>
        <w:t>: O uso do tipo Menor Preço por lote justifica-se pela vantagem econômica para a administração, uma vez que o objeto se compõe de vários itens interrelacionados e o seu agrupamento viabiliza o fornecimento dos produtos por uma única empresa, garantindo uniformidade e padronização.  Ademais, as empresas do ramo se dispõem a prestar todos os fornecimentos, não ocasionando restrição à concorrência.  (</w:t>
      </w:r>
      <w:r w:rsidRPr="00CD35B6">
        <w:rPr>
          <w:rFonts w:ascii="Verdana" w:hAnsi="Verdana"/>
          <w:b/>
          <w:bCs/>
          <w:iCs/>
          <w:sz w:val="22"/>
          <w:szCs w:val="22"/>
        </w:rPr>
        <w:t>Fundamentação legal: Ac. TCU nº 861/2013 – Plenário; Ac. TCU nº 5.260/2011 – 1ª Câmara)</w:t>
      </w:r>
      <w:r w:rsidRPr="00CD35B6">
        <w:rPr>
          <w:rFonts w:ascii="Verdana" w:hAnsi="Verdana"/>
          <w:iCs/>
          <w:sz w:val="22"/>
          <w:szCs w:val="22"/>
        </w:rPr>
        <w:t>.</w:t>
      </w:r>
    </w:p>
    <w:p w:rsidR="002222F4" w:rsidRPr="00CD35B6" w:rsidRDefault="002222F4" w:rsidP="002222F4">
      <w:pPr>
        <w:pStyle w:val="Corpodetexto2"/>
        <w:tabs>
          <w:tab w:val="left" w:pos="0"/>
        </w:tabs>
        <w:spacing w:after="240"/>
        <w:ind w:left="993"/>
        <w:rPr>
          <w:rFonts w:ascii="Verdana" w:hAnsi="Verdana"/>
          <w:sz w:val="22"/>
          <w:szCs w:val="22"/>
        </w:rPr>
      </w:pPr>
    </w:p>
    <w:p w:rsidR="002222F4" w:rsidRPr="00CD35B6" w:rsidRDefault="004E70E3" w:rsidP="002222F4">
      <w:pPr>
        <w:pStyle w:val="Corpodetexto2"/>
        <w:numPr>
          <w:ilvl w:val="1"/>
          <w:numId w:val="5"/>
        </w:numPr>
        <w:tabs>
          <w:tab w:val="clear" w:pos="792"/>
          <w:tab w:val="left" w:pos="0"/>
          <w:tab w:val="num" w:pos="993"/>
        </w:tabs>
        <w:spacing w:after="240"/>
        <w:ind w:left="993" w:hanging="633"/>
        <w:rPr>
          <w:rFonts w:ascii="Verdana" w:hAnsi="Verdana"/>
          <w:sz w:val="22"/>
          <w:szCs w:val="22"/>
        </w:rPr>
      </w:pPr>
      <w:r>
        <w:rPr>
          <w:rFonts w:ascii="Verdana" w:hAnsi="Verdana"/>
          <w:sz w:val="22"/>
          <w:szCs w:val="22"/>
        </w:rPr>
        <w:t>O fornecimento será parcelado, sob demanda</w:t>
      </w:r>
      <w:r w:rsidR="002222F4" w:rsidRPr="00CD35B6">
        <w:rPr>
          <w:rFonts w:ascii="Verdana" w:hAnsi="Verdana"/>
          <w:sz w:val="22"/>
          <w:szCs w:val="22"/>
        </w:rPr>
        <w:t>.</w:t>
      </w:r>
    </w:p>
    <w:p w:rsidR="002222F4" w:rsidRPr="00CD35B6" w:rsidRDefault="002222F4" w:rsidP="002222F4">
      <w:pPr>
        <w:ind w:left="360"/>
        <w:jc w:val="center"/>
        <w:rPr>
          <w:rFonts w:ascii="Verdana" w:hAnsi="Verdana" w:cs="Arial"/>
          <w:sz w:val="22"/>
          <w:szCs w:val="22"/>
        </w:rPr>
      </w:pPr>
      <w:r w:rsidRPr="00CD35B6">
        <w:rPr>
          <w:rFonts w:ascii="Verdana" w:hAnsi="Verdana" w:cs="Arial"/>
          <w:sz w:val="22"/>
          <w:szCs w:val="22"/>
        </w:rPr>
        <w:t xml:space="preserve">Recife, </w:t>
      </w:r>
      <w:r w:rsidR="004A4789">
        <w:rPr>
          <w:rFonts w:ascii="Verdana" w:hAnsi="Verdana" w:cs="Arial"/>
          <w:sz w:val="22"/>
          <w:szCs w:val="22"/>
        </w:rPr>
        <w:t>01</w:t>
      </w:r>
      <w:r w:rsidRPr="00CD35B6">
        <w:rPr>
          <w:rFonts w:ascii="Verdana" w:hAnsi="Verdana" w:cs="Arial"/>
          <w:sz w:val="22"/>
          <w:szCs w:val="22"/>
        </w:rPr>
        <w:t xml:space="preserve"> de </w:t>
      </w:r>
      <w:r w:rsidR="004A4789">
        <w:rPr>
          <w:rFonts w:ascii="Verdana" w:hAnsi="Verdana" w:cs="Arial"/>
          <w:sz w:val="22"/>
          <w:szCs w:val="22"/>
        </w:rPr>
        <w:t>março</w:t>
      </w:r>
      <w:r w:rsidR="004E70E3">
        <w:rPr>
          <w:rFonts w:ascii="Verdana" w:hAnsi="Verdana" w:cs="Arial"/>
          <w:sz w:val="22"/>
          <w:szCs w:val="22"/>
        </w:rPr>
        <w:t xml:space="preserve"> </w:t>
      </w:r>
      <w:r w:rsidRPr="00CD35B6">
        <w:rPr>
          <w:rFonts w:ascii="Verdana" w:hAnsi="Verdana" w:cs="Arial"/>
          <w:sz w:val="22"/>
          <w:szCs w:val="22"/>
        </w:rPr>
        <w:t>de 201</w:t>
      </w:r>
      <w:r w:rsidR="004E70E3">
        <w:rPr>
          <w:rFonts w:ascii="Verdana" w:hAnsi="Verdana" w:cs="Arial"/>
          <w:sz w:val="22"/>
          <w:szCs w:val="22"/>
        </w:rPr>
        <w:t>6</w:t>
      </w:r>
      <w:r w:rsidRPr="00CD35B6">
        <w:rPr>
          <w:rFonts w:ascii="Verdana" w:hAnsi="Verdana" w:cs="Arial"/>
          <w:sz w:val="22"/>
          <w:szCs w:val="22"/>
        </w:rPr>
        <w:t>.</w:t>
      </w:r>
    </w:p>
    <w:p w:rsidR="002222F4" w:rsidRPr="00CD35B6" w:rsidRDefault="002222F4" w:rsidP="002222F4">
      <w:pPr>
        <w:ind w:left="360"/>
        <w:jc w:val="center"/>
        <w:rPr>
          <w:rFonts w:ascii="Verdana" w:hAnsi="Verdana" w:cs="Arial"/>
          <w:sz w:val="22"/>
          <w:szCs w:val="22"/>
        </w:rPr>
      </w:pPr>
    </w:p>
    <w:p w:rsidR="002222F4" w:rsidRPr="00CD35B6" w:rsidRDefault="002222F4" w:rsidP="002222F4">
      <w:pPr>
        <w:ind w:left="360"/>
        <w:jc w:val="center"/>
        <w:rPr>
          <w:rFonts w:ascii="Verdana" w:hAnsi="Verdana" w:cs="Arial"/>
          <w:sz w:val="22"/>
          <w:szCs w:val="22"/>
        </w:rPr>
      </w:pPr>
    </w:p>
    <w:p w:rsidR="002222F4" w:rsidRPr="00CD35B6" w:rsidRDefault="002222F4" w:rsidP="002222F4">
      <w:pPr>
        <w:spacing w:after="120"/>
        <w:ind w:left="360"/>
        <w:jc w:val="both"/>
        <w:rPr>
          <w:rFonts w:ascii="Verdana" w:hAnsi="Verdana" w:cs="Arial"/>
          <w:sz w:val="22"/>
          <w:szCs w:val="22"/>
        </w:rPr>
      </w:pPr>
    </w:p>
    <w:p w:rsidR="002222F4" w:rsidRPr="00CD35B6" w:rsidRDefault="002222F4" w:rsidP="002222F4">
      <w:pPr>
        <w:spacing w:after="120"/>
        <w:ind w:left="360"/>
        <w:jc w:val="center"/>
        <w:rPr>
          <w:rFonts w:ascii="Verdana" w:hAnsi="Verdana" w:cs="Arial"/>
          <w:sz w:val="22"/>
          <w:szCs w:val="22"/>
        </w:rPr>
      </w:pPr>
      <w:r w:rsidRPr="00CD35B6">
        <w:rPr>
          <w:rFonts w:ascii="Verdana" w:hAnsi="Verdana" w:cs="Arial"/>
          <w:sz w:val="22"/>
          <w:szCs w:val="22"/>
        </w:rPr>
        <w:t>MARIA ALDA BARRETTO</w:t>
      </w:r>
    </w:p>
    <w:p w:rsidR="002222F4" w:rsidRPr="00CD35B6" w:rsidRDefault="002222F4" w:rsidP="002222F4">
      <w:pPr>
        <w:spacing w:after="120"/>
        <w:ind w:left="360"/>
        <w:jc w:val="center"/>
        <w:rPr>
          <w:rFonts w:ascii="Verdana" w:hAnsi="Verdana"/>
          <w:sz w:val="22"/>
          <w:szCs w:val="22"/>
        </w:rPr>
      </w:pPr>
      <w:r w:rsidRPr="00CD35B6">
        <w:rPr>
          <w:rFonts w:ascii="Verdana" w:hAnsi="Verdana" w:cs="Arial"/>
          <w:sz w:val="22"/>
          <w:szCs w:val="22"/>
        </w:rPr>
        <w:t>Supervisora da Seção de Odontologia</w:t>
      </w:r>
    </w:p>
    <w:sectPr w:rsidR="002222F4" w:rsidRPr="00CD35B6" w:rsidSect="00EA00B9">
      <w:footerReference w:type="default" r:id="rId9"/>
      <w:headerReference w:type="first" r:id="rId10"/>
      <w:footerReference w:type="first" r:id="rId11"/>
      <w:pgSz w:w="11907" w:h="16840" w:code="9"/>
      <w:pgMar w:top="731" w:right="1134" w:bottom="709" w:left="1418" w:header="709"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2F8" w:rsidRDefault="005122F8">
      <w:r>
        <w:separator/>
      </w:r>
    </w:p>
  </w:endnote>
  <w:endnote w:type="continuationSeparator" w:id="0">
    <w:p w:rsidR="005122F8" w:rsidRDefault="005122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FCNJ M+ Courier">
    <w:altName w:val="Courier New"/>
    <w:panose1 w:val="00000000000000000000"/>
    <w:charset w:val="00"/>
    <w:family w:val="modern"/>
    <w:notTrueType/>
    <w:pitch w:val="default"/>
    <w:sig w:usb0="00000003" w:usb1="00000000" w:usb2="00000000" w:usb3="00000000" w:csb0="00000001" w:csb1="00000000"/>
  </w:font>
  <w:font w:name="Optimum">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2F8" w:rsidRPr="005F6DD9" w:rsidRDefault="005122F8">
    <w:pPr>
      <w:pStyle w:val="Rodap"/>
      <w:tabs>
        <w:tab w:val="clear" w:pos="4419"/>
        <w:tab w:val="clear" w:pos="8838"/>
        <w:tab w:val="right" w:pos="9356"/>
      </w:tabs>
      <w:rPr>
        <w:rFonts w:ascii="Verdana" w:hAnsi="Verdana" w:cs="Tahoma"/>
        <w:sz w:val="18"/>
      </w:rPr>
    </w:pPr>
    <w:r w:rsidRPr="005F6DD9">
      <w:rPr>
        <w:rFonts w:ascii="Verdana" w:hAnsi="Verdana" w:cs="Tahoma"/>
        <w:sz w:val="18"/>
      </w:rPr>
      <w:t xml:space="preserve">TRF DA 5ª REGIÃO            </w:t>
    </w:r>
    <w:r>
      <w:rPr>
        <w:rFonts w:ascii="Verdana" w:hAnsi="Verdana" w:cs="Tahoma"/>
        <w:sz w:val="18"/>
      </w:rPr>
      <w:t xml:space="preserve">     </w:t>
    </w:r>
    <w:r w:rsidRPr="005F6DD9">
      <w:rPr>
        <w:rFonts w:ascii="Verdana" w:hAnsi="Verdana" w:cs="Tahoma"/>
        <w:sz w:val="18"/>
      </w:rPr>
      <w:t xml:space="preserve">     Pregão</w:t>
    </w:r>
    <w:r>
      <w:rPr>
        <w:rFonts w:ascii="Verdana" w:hAnsi="Verdana" w:cs="Tahoma"/>
        <w:sz w:val="18"/>
      </w:rPr>
      <w:t xml:space="preserve"> Eletrônico n</w:t>
    </w:r>
    <w:r w:rsidRPr="005F6DD9">
      <w:rPr>
        <w:rFonts w:ascii="Verdana" w:hAnsi="Verdana" w:cs="Tahoma"/>
        <w:sz w:val="18"/>
      </w:rPr>
      <w:t xml:space="preserve">º </w:t>
    </w:r>
    <w:r>
      <w:rPr>
        <w:rFonts w:ascii="Verdana" w:hAnsi="Verdana" w:cs="Tahoma"/>
        <w:sz w:val="18"/>
      </w:rPr>
      <w:t>04/2016</w:t>
    </w:r>
    <w:r w:rsidRPr="005F6DD9">
      <w:rPr>
        <w:rFonts w:ascii="Verdana" w:hAnsi="Verdana" w:cs="Tahoma"/>
        <w:sz w:val="18"/>
      </w:rPr>
      <w:t xml:space="preserve">      </w:t>
    </w:r>
    <w:r>
      <w:rPr>
        <w:rFonts w:ascii="Verdana" w:hAnsi="Verdana" w:cs="Tahoma"/>
        <w:sz w:val="18"/>
      </w:rPr>
      <w:t xml:space="preserve">     </w:t>
    </w:r>
    <w:r w:rsidRPr="005F6DD9">
      <w:rPr>
        <w:rFonts w:ascii="Verdana" w:hAnsi="Verdana" w:cs="Tahoma"/>
        <w:sz w:val="18"/>
      </w:rPr>
      <w:t xml:space="preserve">     PA</w:t>
    </w:r>
    <w:r>
      <w:rPr>
        <w:rFonts w:ascii="Verdana" w:hAnsi="Verdana" w:cs="Tahoma"/>
        <w:sz w:val="18"/>
      </w:rPr>
      <w:t>V</w:t>
    </w:r>
    <w:r w:rsidRPr="005F6DD9">
      <w:rPr>
        <w:rFonts w:ascii="Verdana" w:hAnsi="Verdana" w:cs="Tahoma"/>
        <w:sz w:val="18"/>
      </w:rPr>
      <w:t xml:space="preserve"> </w:t>
    </w:r>
    <w:r>
      <w:rPr>
        <w:rFonts w:ascii="Verdana" w:hAnsi="Verdana" w:cs="Tahoma"/>
        <w:sz w:val="18"/>
      </w:rPr>
      <w:t>02394/2015</w:t>
    </w:r>
    <w:r w:rsidRPr="005F6DD9">
      <w:rPr>
        <w:rFonts w:ascii="Verdana" w:hAnsi="Verdana" w:cs="Tahoma"/>
        <w:sz w:val="18"/>
      </w:rPr>
      <w:tab/>
    </w:r>
    <w:r w:rsidR="00570BF5" w:rsidRPr="005F6DD9">
      <w:rPr>
        <w:rStyle w:val="Nmerodepgina"/>
        <w:rFonts w:ascii="Verdana" w:hAnsi="Verdana" w:cs="Tahoma"/>
        <w:b/>
        <w:sz w:val="18"/>
      </w:rPr>
      <w:fldChar w:fldCharType="begin"/>
    </w:r>
    <w:r w:rsidRPr="005F6DD9">
      <w:rPr>
        <w:rStyle w:val="Nmerodepgina"/>
        <w:rFonts w:ascii="Verdana" w:hAnsi="Verdana" w:cs="Tahoma"/>
        <w:b/>
        <w:sz w:val="18"/>
      </w:rPr>
      <w:instrText xml:space="preserve"> PAGE </w:instrText>
    </w:r>
    <w:r w:rsidR="00570BF5" w:rsidRPr="005F6DD9">
      <w:rPr>
        <w:rStyle w:val="Nmerodepgina"/>
        <w:rFonts w:ascii="Verdana" w:hAnsi="Verdana" w:cs="Tahoma"/>
        <w:b/>
        <w:sz w:val="18"/>
      </w:rPr>
      <w:fldChar w:fldCharType="separate"/>
    </w:r>
    <w:r w:rsidR="008F3031">
      <w:rPr>
        <w:rStyle w:val="Nmerodepgina"/>
        <w:rFonts w:ascii="Verdana" w:hAnsi="Verdana" w:cs="Tahoma"/>
        <w:b/>
        <w:noProof/>
        <w:sz w:val="18"/>
      </w:rPr>
      <w:t>15</w:t>
    </w:r>
    <w:r w:rsidR="00570BF5" w:rsidRPr="005F6DD9">
      <w:rPr>
        <w:rStyle w:val="Nmerodepgina"/>
        <w:rFonts w:ascii="Verdana" w:hAnsi="Verdana" w:cs="Tahoma"/>
        <w:b/>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2F8" w:rsidRPr="00173F24" w:rsidRDefault="005122F8">
    <w:pPr>
      <w:pStyle w:val="Rodap"/>
      <w:rPr>
        <w:rFonts w:ascii="Verdana" w:hAnsi="Verdana"/>
        <w:sz w:val="18"/>
        <w:szCs w:val="18"/>
      </w:rPr>
    </w:pPr>
    <w:r w:rsidRPr="007B65C7">
      <w:rPr>
        <w:rFonts w:ascii="Verdana" w:hAnsi="Verdana"/>
        <w:sz w:val="18"/>
        <w:szCs w:val="18"/>
      </w:rPr>
      <w:t xml:space="preserve">TRF 5ª Região               </w:t>
    </w:r>
    <w:r>
      <w:rPr>
        <w:rFonts w:ascii="Verdana" w:hAnsi="Verdana"/>
        <w:sz w:val="18"/>
        <w:szCs w:val="18"/>
      </w:rPr>
      <w:t xml:space="preserve">   </w:t>
    </w:r>
    <w:r w:rsidRPr="007B65C7">
      <w:rPr>
        <w:rFonts w:ascii="Verdana" w:hAnsi="Verdana"/>
        <w:sz w:val="18"/>
        <w:szCs w:val="18"/>
      </w:rPr>
      <w:t xml:space="preserve">     </w:t>
    </w:r>
    <w:r>
      <w:rPr>
        <w:rFonts w:ascii="Verdana" w:hAnsi="Verdana"/>
        <w:sz w:val="18"/>
        <w:szCs w:val="18"/>
      </w:rPr>
      <w:t xml:space="preserve">   </w:t>
    </w:r>
    <w:r w:rsidRPr="007B65C7">
      <w:rPr>
        <w:rFonts w:ascii="Verdana" w:hAnsi="Verdana"/>
        <w:sz w:val="18"/>
        <w:szCs w:val="18"/>
      </w:rPr>
      <w:t xml:space="preserve">       </w:t>
    </w:r>
    <w:r w:rsidRPr="00173F24">
      <w:rPr>
        <w:rFonts w:ascii="Verdana" w:hAnsi="Verdana"/>
        <w:sz w:val="18"/>
        <w:szCs w:val="18"/>
      </w:rPr>
      <w:t>Pregão Eletrônico nº 04/2016                        PAV 02394/2015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2F8" w:rsidRDefault="005122F8">
      <w:r>
        <w:separator/>
      </w:r>
    </w:p>
  </w:footnote>
  <w:footnote w:type="continuationSeparator" w:id="0">
    <w:p w:rsidR="005122F8" w:rsidRDefault="00512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204"/>
      <w:gridCol w:w="8291"/>
    </w:tblGrid>
    <w:tr w:rsidR="005122F8">
      <w:tc>
        <w:tcPr>
          <w:tcW w:w="1204" w:type="dxa"/>
        </w:tcPr>
        <w:p w:rsidR="005122F8" w:rsidRDefault="005122F8">
          <w:pPr>
            <w:pStyle w:val="Cabealho"/>
            <w:jc w:val="center"/>
            <w:rPr>
              <w:rFonts w:ascii="Arial" w:hAnsi="Arial"/>
              <w:b/>
            </w:rPr>
          </w:pPr>
        </w:p>
      </w:tc>
      <w:tc>
        <w:tcPr>
          <w:tcW w:w="8291" w:type="dxa"/>
        </w:tcPr>
        <w:p w:rsidR="005122F8" w:rsidRDefault="005122F8" w:rsidP="00BC0BED">
          <w:pPr>
            <w:pStyle w:val="Cabealho"/>
            <w:rPr>
              <w:rFonts w:ascii="Arial" w:hAnsi="Arial"/>
              <w:b/>
            </w:rPr>
          </w:pPr>
        </w:p>
      </w:tc>
    </w:tr>
  </w:tbl>
  <w:p w:rsidR="005122F8" w:rsidRDefault="005122F8" w:rsidP="008F3031">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DA2499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0B979C6"/>
    <w:multiLevelType w:val="multilevel"/>
    <w:tmpl w:val="57DCE734"/>
    <w:lvl w:ilvl="0">
      <w:start w:val="1"/>
      <w:numFmt w:val="decimal"/>
      <w:pStyle w:val="Edital"/>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792" w:hanging="432"/>
      </w:pPr>
      <w:rPr>
        <w:rFonts w:ascii="Tahoma" w:hAnsi="Tahoma" w:cs="Tahoma" w:hint="default"/>
        <w:b w:val="0"/>
        <w:sz w:val="20"/>
        <w:szCs w:val="20"/>
      </w:rPr>
    </w:lvl>
    <w:lvl w:ilvl="2">
      <w:start w:val="1"/>
      <w:numFmt w:val="decimal"/>
      <w:pStyle w:val="item"/>
      <w:lvlText w:val="%1.%2.%3."/>
      <w:lvlJc w:val="left"/>
      <w:pPr>
        <w:tabs>
          <w:tab w:val="num" w:pos="1440"/>
        </w:tabs>
        <w:ind w:left="1224" w:hanging="504"/>
      </w:pPr>
      <w:rPr>
        <w:rFonts w:ascii="Tahoma" w:hAnsi="Tahoma" w:cs="Tahoma" w:hint="default"/>
        <w:b w:val="0"/>
        <w:sz w:val="20"/>
        <w:szCs w:val="20"/>
      </w:rPr>
    </w:lvl>
    <w:lvl w:ilvl="3">
      <w:start w:val="1"/>
      <w:numFmt w:val="decimal"/>
      <w:lvlText w:val="%1.%2.%3.%4."/>
      <w:lvlJc w:val="left"/>
      <w:pPr>
        <w:tabs>
          <w:tab w:val="num" w:pos="216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4EE49A7"/>
    <w:multiLevelType w:val="multilevel"/>
    <w:tmpl w:val="B8D206A0"/>
    <w:name w:val="WW8Num9"/>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540"/>
        </w:tabs>
        <w:ind w:left="54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4">
    <w:nsid w:val="09523043"/>
    <w:multiLevelType w:val="multilevel"/>
    <w:tmpl w:val="8C0E9B4A"/>
    <w:lvl w:ilvl="0">
      <w:start w:val="1"/>
      <w:numFmt w:val="decimal"/>
      <w:pStyle w:val="Titulo1-Personalizado-TR"/>
      <w:suff w:val="space"/>
      <w:lvlText w:val="%1."/>
      <w:lvlJc w:val="left"/>
      <w:pPr>
        <w:ind w:left="720" w:hanging="360"/>
      </w:pPr>
      <w:rPr>
        <w:rFonts w:hint="default"/>
      </w:rPr>
    </w:lvl>
    <w:lvl w:ilvl="1">
      <w:start w:val="1"/>
      <w:numFmt w:val="decimal"/>
      <w:isLgl/>
      <w:suff w:val="space"/>
      <w:lvlText w:val="%1.%2"/>
      <w:lvlJc w:val="left"/>
      <w:rPr>
        <w:rFonts w:hint="default"/>
        <w:b/>
      </w:rPr>
    </w:lvl>
    <w:lvl w:ilvl="2">
      <w:start w:val="1"/>
      <w:numFmt w:val="decimal"/>
      <w:isLgl/>
      <w:suff w:val="space"/>
      <w:lvlText w:val="%1.%2.%3"/>
      <w:lvlJc w:val="left"/>
      <w:rPr>
        <w:rFonts w:hint="default"/>
        <w:b w:val="0"/>
        <w:color w:val="auto"/>
      </w:rPr>
    </w:lvl>
    <w:lvl w:ilvl="3">
      <w:start w:val="1"/>
      <w:numFmt w:val="decimal"/>
      <w:isLgl/>
      <w:suff w:val="space"/>
      <w:lvlText w:val="%1.%2.%3.%4"/>
      <w:lvlJc w:val="left"/>
      <w:rPr>
        <w:rFonts w:hint="default"/>
        <w:b w:val="0"/>
      </w:rPr>
    </w:lvl>
    <w:lvl w:ilvl="4">
      <w:start w:val="1"/>
      <w:numFmt w:val="decimal"/>
      <w:isLgl/>
      <w:suff w:val="space"/>
      <w:lvlText w:val="%1.%2.%3.%4.%5"/>
      <w:lvlJc w:val="left"/>
      <w:rPr>
        <w:rFonts w:hint="default"/>
      </w:rPr>
    </w:lvl>
    <w:lvl w:ilvl="5">
      <w:start w:val="1"/>
      <w:numFmt w:val="decimal"/>
      <w:isLgl/>
      <w:suff w:val="space"/>
      <w:lvlText w:val="%1.%2.%3.%4.%5.%6"/>
      <w:lvlJc w:val="left"/>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6C64E68"/>
    <w:multiLevelType w:val="singleLevel"/>
    <w:tmpl w:val="9CC6EB56"/>
    <w:lvl w:ilvl="0">
      <w:start w:val="1"/>
      <w:numFmt w:val="bullet"/>
      <w:pStyle w:val="p5"/>
      <w:lvlText w:val=""/>
      <w:lvlJc w:val="left"/>
      <w:pPr>
        <w:tabs>
          <w:tab w:val="num" w:pos="360"/>
        </w:tabs>
        <w:ind w:left="360" w:hanging="360"/>
      </w:pPr>
      <w:rPr>
        <w:rFonts w:ascii="Symbol" w:hAnsi="Symbol" w:cs="Symbol" w:hint="default"/>
      </w:rPr>
    </w:lvl>
  </w:abstractNum>
  <w:abstractNum w:abstractNumId="6">
    <w:nsid w:val="17A01407"/>
    <w:multiLevelType w:val="multilevel"/>
    <w:tmpl w:val="87BCA63C"/>
    <w:lvl w:ilvl="0">
      <w:start w:val="1"/>
      <w:numFmt w:val="decimal"/>
      <w:pStyle w:val="Ttulo1Ttulo11"/>
      <w:lvlText w:val="%1."/>
      <w:lvlJc w:val="left"/>
      <w:pPr>
        <w:tabs>
          <w:tab w:val="num" w:pos="284"/>
        </w:tabs>
        <w:ind w:left="284" w:hanging="284"/>
      </w:pPr>
      <w:rPr>
        <w:rFonts w:hint="default"/>
        <w:b/>
        <w:i w:val="0"/>
      </w:rPr>
    </w:lvl>
    <w:lvl w:ilvl="1">
      <w:start w:val="1"/>
      <w:numFmt w:val="decimal"/>
      <w:lvlText w:val="%1.%2."/>
      <w:lvlJc w:val="left"/>
      <w:pPr>
        <w:tabs>
          <w:tab w:val="num" w:pos="851"/>
        </w:tabs>
        <w:ind w:left="284" w:firstLine="0"/>
      </w:pPr>
      <w:rPr>
        <w:rFonts w:hint="default"/>
        <w:b/>
        <w:i w:val="0"/>
      </w:rPr>
    </w:lvl>
    <w:lvl w:ilvl="2">
      <w:start w:val="1"/>
      <w:numFmt w:val="decimal"/>
      <w:lvlText w:val="%1.%2.%3."/>
      <w:lvlJc w:val="left"/>
      <w:pPr>
        <w:tabs>
          <w:tab w:val="num" w:pos="1588"/>
        </w:tabs>
        <w:ind w:left="851" w:firstLine="0"/>
      </w:pPr>
      <w:rPr>
        <w:rFonts w:hint="default"/>
        <w:b/>
        <w:i w:val="0"/>
      </w:rPr>
    </w:lvl>
    <w:lvl w:ilvl="3">
      <w:start w:val="1"/>
      <w:numFmt w:val="decimal"/>
      <w:lvlText w:val="%1.%2.%3.%4."/>
      <w:lvlJc w:val="left"/>
      <w:pPr>
        <w:tabs>
          <w:tab w:val="num" w:pos="2410"/>
        </w:tabs>
        <w:ind w:left="1418" w:firstLine="0"/>
      </w:pPr>
      <w:rPr>
        <w:rFonts w:hint="default"/>
        <w:b/>
        <w:i w:val="0"/>
      </w:rPr>
    </w:lvl>
    <w:lvl w:ilvl="4">
      <w:start w:val="1"/>
      <w:numFmt w:val="decimal"/>
      <w:lvlText w:val="%1.%2.%3.%4.%5."/>
      <w:lvlJc w:val="left"/>
      <w:pPr>
        <w:tabs>
          <w:tab w:val="num" w:pos="1134"/>
        </w:tabs>
        <w:ind w:left="1985" w:firstLine="0"/>
      </w:pPr>
      <w:rPr>
        <w:rFonts w:hint="default"/>
        <w:b/>
        <w:i w:val="0"/>
      </w:rPr>
    </w:lvl>
    <w:lvl w:ilvl="5">
      <w:start w:val="1"/>
      <w:numFmt w:val="decimal"/>
      <w:lvlText w:val="%1.%2.%3.%4.%5.%6."/>
      <w:lvlJc w:val="left"/>
      <w:pPr>
        <w:tabs>
          <w:tab w:val="num" w:pos="1418"/>
        </w:tabs>
        <w:ind w:left="2552" w:firstLine="0"/>
      </w:pPr>
      <w:rPr>
        <w:rFonts w:hint="default"/>
        <w:b/>
        <w:i w:val="0"/>
      </w:rPr>
    </w:lvl>
    <w:lvl w:ilvl="6">
      <w:start w:val="1"/>
      <w:numFmt w:val="decimal"/>
      <w:lvlText w:val="%1.%2.%3.%4.%5.%6.%7."/>
      <w:lvlJc w:val="left"/>
      <w:pPr>
        <w:tabs>
          <w:tab w:val="num" w:pos="1985"/>
        </w:tabs>
        <w:ind w:left="3119" w:firstLine="0"/>
      </w:pPr>
      <w:rPr>
        <w:rFonts w:hint="default"/>
      </w:rPr>
    </w:lvl>
    <w:lvl w:ilvl="7">
      <w:start w:val="1"/>
      <w:numFmt w:val="decimal"/>
      <w:lvlText w:val="%1.%2.%3.%4.%5.%6.%7.%8."/>
      <w:lvlJc w:val="left"/>
      <w:pPr>
        <w:tabs>
          <w:tab w:val="num" w:pos="3686"/>
        </w:tabs>
        <w:ind w:left="3686" w:firstLine="0"/>
      </w:pPr>
      <w:rPr>
        <w:rFonts w:hint="default"/>
      </w:rPr>
    </w:lvl>
    <w:lvl w:ilvl="8">
      <w:start w:val="1"/>
      <w:numFmt w:val="decimal"/>
      <w:lvlText w:val="%1.%2.%3.%4.%5.%6.%7.%8.%9."/>
      <w:lvlJc w:val="left"/>
      <w:pPr>
        <w:tabs>
          <w:tab w:val="num" w:pos="3969"/>
        </w:tabs>
        <w:ind w:left="3969" w:firstLine="0"/>
      </w:pPr>
      <w:rPr>
        <w:rFonts w:hint="default"/>
      </w:rPr>
    </w:lvl>
  </w:abstractNum>
  <w:abstractNum w:abstractNumId="7">
    <w:nsid w:val="1C8B3B0B"/>
    <w:multiLevelType w:val="multilevel"/>
    <w:tmpl w:val="9B48B55E"/>
    <w:styleLink w:val="WW8Num2"/>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04A7A8D"/>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9">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10">
    <w:nsid w:val="293B712C"/>
    <w:multiLevelType w:val="multilevel"/>
    <w:tmpl w:val="10A4D50C"/>
    <w:lvl w:ilvl="0">
      <w:start w:val="1"/>
      <w:numFmt w:val="upperRoman"/>
      <w:pStyle w:val="Ttulo1"/>
      <w:lvlText w:val="%1-"/>
      <w:lvlJc w:val="left"/>
      <w:pPr>
        <w:tabs>
          <w:tab w:val="num" w:pos="720"/>
        </w:tabs>
        <w:ind w:left="0" w:firstLine="0"/>
      </w:pPr>
    </w:lvl>
    <w:lvl w:ilvl="1">
      <w:start w:val="1"/>
      <w:numFmt w:val="upperLetter"/>
      <w:pStyle w:val="Ttulo2"/>
      <w:lvlText w:val="%2."/>
      <w:lvlJc w:val="left"/>
      <w:pPr>
        <w:tabs>
          <w:tab w:val="num" w:pos="3621"/>
        </w:tabs>
        <w:ind w:left="3261"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360"/>
        </w:tabs>
        <w:ind w:left="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1">
    <w:nsid w:val="2C4C131D"/>
    <w:multiLevelType w:val="multilevel"/>
    <w:tmpl w:val="4C748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nsid w:val="307C5448"/>
    <w:multiLevelType w:val="multilevel"/>
    <w:tmpl w:val="29CE08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3B907BF"/>
    <w:multiLevelType w:val="multilevel"/>
    <w:tmpl w:val="7A4AEE24"/>
    <w:lvl w:ilvl="0">
      <w:start w:val="1"/>
      <w:numFmt w:val="decimal"/>
      <w:pStyle w:val="EspecificaesTcnicas"/>
      <w:lvlText w:val="%1 -"/>
      <w:lvlJc w:val="left"/>
      <w:pPr>
        <w:tabs>
          <w:tab w:val="num" w:pos="425"/>
        </w:tabs>
        <w:ind w:left="425" w:hanging="425"/>
      </w:pPr>
      <w:rPr>
        <w:b/>
        <w:i w:val="0"/>
      </w:rPr>
    </w:lvl>
    <w:lvl w:ilvl="1">
      <w:start w:val="1"/>
      <w:numFmt w:val="decimal"/>
      <w:lvlText w:val="%1.%2."/>
      <w:lvlJc w:val="left"/>
      <w:pPr>
        <w:tabs>
          <w:tab w:val="num" w:pos="1145"/>
        </w:tabs>
        <w:ind w:left="425" w:firstLine="0"/>
      </w:pPr>
      <w:rPr>
        <w:b/>
        <w:i w:val="0"/>
      </w:rPr>
    </w:lvl>
    <w:lvl w:ilvl="2">
      <w:start w:val="1"/>
      <w:numFmt w:val="decimal"/>
      <w:lvlText w:val="%1.%2.%3."/>
      <w:lvlJc w:val="left"/>
      <w:pPr>
        <w:tabs>
          <w:tab w:val="num" w:pos="1571"/>
        </w:tabs>
        <w:ind w:left="851" w:firstLine="0"/>
      </w:pPr>
      <w:rPr>
        <w:b/>
        <w:i w:val="0"/>
      </w:rPr>
    </w:lvl>
    <w:lvl w:ilvl="3">
      <w:start w:val="1"/>
      <w:numFmt w:val="decimal"/>
      <w:lvlText w:val="%1.%2.%3.%4."/>
      <w:lvlJc w:val="left"/>
      <w:pPr>
        <w:tabs>
          <w:tab w:val="num" w:pos="2214"/>
        </w:tabs>
        <w:ind w:left="1134" w:firstLine="0"/>
      </w:pPr>
      <w:rPr>
        <w:b/>
        <w:i w:val="0"/>
      </w:rPr>
    </w:lvl>
    <w:lvl w:ilvl="4">
      <w:start w:val="1"/>
      <w:numFmt w:val="decimal"/>
      <w:lvlText w:val="%1.%2.%3.%4.%5."/>
      <w:lvlJc w:val="left"/>
      <w:pPr>
        <w:tabs>
          <w:tab w:val="num" w:pos="2498"/>
        </w:tabs>
        <w:ind w:left="1418" w:firstLine="0"/>
      </w:pPr>
      <w:rPr>
        <w:b/>
        <w:i w:val="0"/>
      </w:rPr>
    </w:lvl>
    <w:lvl w:ilvl="5">
      <w:start w:val="1"/>
      <w:numFmt w:val="decimal"/>
      <w:lvlText w:val="%1.%2.%3.%4.%5.%6."/>
      <w:lvlJc w:val="left"/>
      <w:pPr>
        <w:tabs>
          <w:tab w:val="num" w:pos="3992"/>
        </w:tabs>
        <w:ind w:left="2552" w:firstLine="0"/>
      </w:pPr>
    </w:lvl>
    <w:lvl w:ilvl="6">
      <w:start w:val="1"/>
      <w:numFmt w:val="decimal"/>
      <w:lvlText w:val="%1.%2.%3.%4.%5.%6.%7."/>
      <w:lvlJc w:val="left"/>
      <w:pPr>
        <w:tabs>
          <w:tab w:val="num" w:pos="4559"/>
        </w:tabs>
        <w:ind w:left="3119" w:firstLine="0"/>
      </w:pPr>
    </w:lvl>
    <w:lvl w:ilvl="7">
      <w:start w:val="1"/>
      <w:numFmt w:val="decimal"/>
      <w:lvlText w:val="%1.%2.%3.%4.%5.%6.%7.%8."/>
      <w:lvlJc w:val="left"/>
      <w:pPr>
        <w:tabs>
          <w:tab w:val="num" w:pos="5486"/>
        </w:tabs>
        <w:ind w:left="3686" w:firstLine="0"/>
      </w:pPr>
    </w:lvl>
    <w:lvl w:ilvl="8">
      <w:start w:val="1"/>
      <w:numFmt w:val="decimal"/>
      <w:lvlText w:val="%1.%2.%3.%4.%5.%6.%7.%8.%9."/>
      <w:lvlJc w:val="left"/>
      <w:pPr>
        <w:tabs>
          <w:tab w:val="num" w:pos="5769"/>
        </w:tabs>
        <w:ind w:left="4026" w:hanging="57"/>
      </w:pPr>
    </w:lvl>
  </w:abstractNum>
  <w:abstractNum w:abstractNumId="15">
    <w:nsid w:val="46197A00"/>
    <w:multiLevelType w:val="hybridMultilevel"/>
    <w:tmpl w:val="C1CC5652"/>
    <w:lvl w:ilvl="0" w:tplc="BF00F918">
      <w:start w:val="1"/>
      <w:numFmt w:val="lowerLetter"/>
      <w:lvlText w:val="%1)"/>
      <w:lvlJc w:val="left"/>
      <w:pPr>
        <w:ind w:left="2061" w:hanging="360"/>
      </w:pPr>
      <w:rPr>
        <w:rFonts w:cs="Times New Roman" w:hint="default"/>
        <w:sz w:val="22"/>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6">
    <w:nsid w:val="4888459B"/>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17">
    <w:nsid w:val="5386145E"/>
    <w:multiLevelType w:val="multilevel"/>
    <w:tmpl w:val="2DFC81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5E925F2"/>
    <w:multiLevelType w:val="hybridMultilevel"/>
    <w:tmpl w:val="BDFE354A"/>
    <w:lvl w:ilvl="0" w:tplc="FFFFFFFF">
      <w:numFmt w:val="bullet"/>
      <w:pStyle w:val="ListBulletLast"/>
      <w:lvlText w:val="-"/>
      <w:lvlJc w:val="left"/>
      <w:pPr>
        <w:tabs>
          <w:tab w:val="num" w:pos="1494"/>
        </w:tabs>
        <w:ind w:left="1494" w:hanging="360"/>
      </w:pPr>
      <w:rPr>
        <w:rFonts w:ascii="Arial" w:eastAsia="Times New Roman" w:hAnsi="Arial" w:hint="default"/>
      </w:rPr>
    </w:lvl>
    <w:lvl w:ilvl="1" w:tplc="FFFFFFFF">
      <w:start w:val="1"/>
      <w:numFmt w:val="bullet"/>
      <w:lvlText w:val="o"/>
      <w:lvlJc w:val="left"/>
      <w:pPr>
        <w:tabs>
          <w:tab w:val="num" w:pos="2214"/>
        </w:tabs>
        <w:ind w:left="2214" w:hanging="360"/>
      </w:pPr>
      <w:rPr>
        <w:rFonts w:ascii="Courier New" w:hAnsi="Courier New" w:cs="Courier New" w:hint="default"/>
      </w:rPr>
    </w:lvl>
    <w:lvl w:ilvl="2" w:tplc="FFFFFFFF">
      <w:start w:val="1"/>
      <w:numFmt w:val="bullet"/>
      <w:lvlText w:val=""/>
      <w:lvlJc w:val="left"/>
      <w:pPr>
        <w:tabs>
          <w:tab w:val="num" w:pos="2934"/>
        </w:tabs>
        <w:ind w:left="2934" w:hanging="360"/>
      </w:pPr>
      <w:rPr>
        <w:rFonts w:ascii="Wingdings" w:hAnsi="Wingdings" w:cs="Times New Roman" w:hint="default"/>
      </w:rPr>
    </w:lvl>
    <w:lvl w:ilvl="3" w:tplc="FFFFFFFF">
      <w:start w:val="1"/>
      <w:numFmt w:val="bullet"/>
      <w:lvlText w:val=""/>
      <w:lvlJc w:val="left"/>
      <w:pPr>
        <w:tabs>
          <w:tab w:val="num" w:pos="3654"/>
        </w:tabs>
        <w:ind w:left="3654" w:hanging="360"/>
      </w:pPr>
      <w:rPr>
        <w:rFonts w:ascii="Symbol" w:hAnsi="Symbol" w:cs="Times New Roman" w:hint="default"/>
      </w:rPr>
    </w:lvl>
    <w:lvl w:ilvl="4" w:tplc="FFFFFFFF">
      <w:start w:val="1"/>
      <w:numFmt w:val="bullet"/>
      <w:lvlText w:val="o"/>
      <w:lvlJc w:val="left"/>
      <w:pPr>
        <w:tabs>
          <w:tab w:val="num" w:pos="4374"/>
        </w:tabs>
        <w:ind w:left="4374" w:hanging="360"/>
      </w:pPr>
      <w:rPr>
        <w:rFonts w:ascii="Courier New" w:hAnsi="Courier New" w:cs="Courier New" w:hint="default"/>
      </w:rPr>
    </w:lvl>
    <w:lvl w:ilvl="5" w:tplc="FFFFFFFF">
      <w:start w:val="1"/>
      <w:numFmt w:val="bullet"/>
      <w:lvlText w:val=""/>
      <w:lvlJc w:val="left"/>
      <w:pPr>
        <w:tabs>
          <w:tab w:val="num" w:pos="5094"/>
        </w:tabs>
        <w:ind w:left="5094" w:hanging="360"/>
      </w:pPr>
      <w:rPr>
        <w:rFonts w:ascii="Wingdings" w:hAnsi="Wingdings" w:cs="Times New Roman" w:hint="default"/>
      </w:rPr>
    </w:lvl>
    <w:lvl w:ilvl="6" w:tplc="FFFFFFFF">
      <w:start w:val="1"/>
      <w:numFmt w:val="bullet"/>
      <w:lvlText w:val=""/>
      <w:lvlJc w:val="left"/>
      <w:pPr>
        <w:tabs>
          <w:tab w:val="num" w:pos="5814"/>
        </w:tabs>
        <w:ind w:left="5814" w:hanging="360"/>
      </w:pPr>
      <w:rPr>
        <w:rFonts w:ascii="Symbol" w:hAnsi="Symbol" w:cs="Times New Roman" w:hint="default"/>
      </w:rPr>
    </w:lvl>
    <w:lvl w:ilvl="7" w:tplc="FFFFFFFF">
      <w:start w:val="1"/>
      <w:numFmt w:val="bullet"/>
      <w:lvlText w:val="o"/>
      <w:lvlJc w:val="left"/>
      <w:pPr>
        <w:tabs>
          <w:tab w:val="num" w:pos="6534"/>
        </w:tabs>
        <w:ind w:left="6534" w:hanging="360"/>
      </w:pPr>
      <w:rPr>
        <w:rFonts w:ascii="Courier New" w:hAnsi="Courier New" w:cs="Courier New" w:hint="default"/>
      </w:rPr>
    </w:lvl>
    <w:lvl w:ilvl="8" w:tplc="FFFFFFFF">
      <w:start w:val="1"/>
      <w:numFmt w:val="bullet"/>
      <w:lvlText w:val=""/>
      <w:lvlJc w:val="left"/>
      <w:pPr>
        <w:tabs>
          <w:tab w:val="num" w:pos="7254"/>
        </w:tabs>
        <w:ind w:left="7254" w:hanging="360"/>
      </w:pPr>
      <w:rPr>
        <w:rFonts w:ascii="Wingdings" w:hAnsi="Wingdings" w:cs="Times New Roman" w:hint="default"/>
      </w:rPr>
    </w:lvl>
  </w:abstractNum>
  <w:abstractNum w:abstractNumId="19">
    <w:nsid w:val="5AEC496E"/>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2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1">
    <w:nsid w:val="6E02143F"/>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num w:numId="1">
    <w:abstractNumId w:val="10"/>
  </w:num>
  <w:num w:numId="2">
    <w:abstractNumId w:val="2"/>
  </w:num>
  <w:num w:numId="3">
    <w:abstractNumId w:val="5"/>
  </w:num>
  <w:num w:numId="4">
    <w:abstractNumId w:val="20"/>
  </w:num>
  <w:num w:numId="5">
    <w:abstractNumId w:val="11"/>
  </w:num>
  <w:num w:numId="6">
    <w:abstractNumId w:val="6"/>
  </w:num>
  <w:num w:numId="7">
    <w:abstractNumId w:val="14"/>
  </w:num>
  <w:num w:numId="8">
    <w:abstractNumId w:val="0"/>
  </w:num>
  <w:num w:numId="9">
    <w:abstractNumId w:val="18"/>
  </w:num>
  <w:num w:numId="10">
    <w:abstractNumId w:val="12"/>
  </w:num>
  <w:num w:numId="11">
    <w:abstractNumId w:val="15"/>
  </w:num>
  <w:num w:numId="12">
    <w:abstractNumId w:val="9"/>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17"/>
  </w:num>
  <w:num w:numId="16">
    <w:abstractNumId w:val="8"/>
  </w:num>
  <w:num w:numId="17">
    <w:abstractNumId w:val="16"/>
  </w:num>
  <w:num w:numId="18">
    <w:abstractNumId w:val="9"/>
  </w:num>
  <w:num w:numId="19">
    <w:abstractNumId w:val="19"/>
  </w:num>
  <w:num w:numId="20">
    <w:abstractNumId w:val="13"/>
  </w:num>
  <w:num w:numId="21">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8481">
      <o:colormenu v:ext="edit" strokecolor="none"/>
    </o:shapedefaults>
  </w:hdrShapeDefaults>
  <w:footnotePr>
    <w:footnote w:id="-1"/>
    <w:footnote w:id="0"/>
  </w:footnotePr>
  <w:endnotePr>
    <w:endnote w:id="-1"/>
    <w:endnote w:id="0"/>
  </w:endnotePr>
  <w:compat/>
  <w:rsids>
    <w:rsidRoot w:val="00594CCD"/>
    <w:rsid w:val="0000003C"/>
    <w:rsid w:val="0000310C"/>
    <w:rsid w:val="00003D9B"/>
    <w:rsid w:val="0000504D"/>
    <w:rsid w:val="000065A2"/>
    <w:rsid w:val="0000675B"/>
    <w:rsid w:val="000078D3"/>
    <w:rsid w:val="00007B5C"/>
    <w:rsid w:val="00007F4E"/>
    <w:rsid w:val="00012403"/>
    <w:rsid w:val="0001596D"/>
    <w:rsid w:val="00017E04"/>
    <w:rsid w:val="00021A47"/>
    <w:rsid w:val="00021A61"/>
    <w:rsid w:val="00021FAF"/>
    <w:rsid w:val="00023CC8"/>
    <w:rsid w:val="000251DE"/>
    <w:rsid w:val="00027AD1"/>
    <w:rsid w:val="00031C34"/>
    <w:rsid w:val="00031D12"/>
    <w:rsid w:val="000353FC"/>
    <w:rsid w:val="0003555D"/>
    <w:rsid w:val="00035779"/>
    <w:rsid w:val="000365E6"/>
    <w:rsid w:val="00037BE5"/>
    <w:rsid w:val="0004181A"/>
    <w:rsid w:val="00042A1E"/>
    <w:rsid w:val="00042DAA"/>
    <w:rsid w:val="000435F4"/>
    <w:rsid w:val="00044073"/>
    <w:rsid w:val="000440A8"/>
    <w:rsid w:val="00044D21"/>
    <w:rsid w:val="00050644"/>
    <w:rsid w:val="00050C1A"/>
    <w:rsid w:val="00050F92"/>
    <w:rsid w:val="000553AA"/>
    <w:rsid w:val="00056605"/>
    <w:rsid w:val="00056F69"/>
    <w:rsid w:val="0005700A"/>
    <w:rsid w:val="000608DC"/>
    <w:rsid w:val="000608ED"/>
    <w:rsid w:val="000610E2"/>
    <w:rsid w:val="00062E78"/>
    <w:rsid w:val="000634C7"/>
    <w:rsid w:val="00063CC8"/>
    <w:rsid w:val="000645DB"/>
    <w:rsid w:val="00065194"/>
    <w:rsid w:val="000673FF"/>
    <w:rsid w:val="00067FF7"/>
    <w:rsid w:val="000707E1"/>
    <w:rsid w:val="000729E6"/>
    <w:rsid w:val="00073DA7"/>
    <w:rsid w:val="00074090"/>
    <w:rsid w:val="00074EBF"/>
    <w:rsid w:val="0007578A"/>
    <w:rsid w:val="0007626D"/>
    <w:rsid w:val="00077D01"/>
    <w:rsid w:val="00081716"/>
    <w:rsid w:val="0008384B"/>
    <w:rsid w:val="00084A52"/>
    <w:rsid w:val="00084A61"/>
    <w:rsid w:val="00086220"/>
    <w:rsid w:val="00086C34"/>
    <w:rsid w:val="00087BB2"/>
    <w:rsid w:val="00090E44"/>
    <w:rsid w:val="00091284"/>
    <w:rsid w:val="00093920"/>
    <w:rsid w:val="00093DC8"/>
    <w:rsid w:val="00097D2A"/>
    <w:rsid w:val="000A178D"/>
    <w:rsid w:val="000A4889"/>
    <w:rsid w:val="000A5C16"/>
    <w:rsid w:val="000A5EF7"/>
    <w:rsid w:val="000A61E3"/>
    <w:rsid w:val="000A6429"/>
    <w:rsid w:val="000A7612"/>
    <w:rsid w:val="000A7796"/>
    <w:rsid w:val="000A7912"/>
    <w:rsid w:val="000A7B69"/>
    <w:rsid w:val="000B09D2"/>
    <w:rsid w:val="000B2918"/>
    <w:rsid w:val="000B3476"/>
    <w:rsid w:val="000B4BD6"/>
    <w:rsid w:val="000B5EB4"/>
    <w:rsid w:val="000B7105"/>
    <w:rsid w:val="000B7326"/>
    <w:rsid w:val="000B7560"/>
    <w:rsid w:val="000B7EF0"/>
    <w:rsid w:val="000C077A"/>
    <w:rsid w:val="000C2C9A"/>
    <w:rsid w:val="000C3824"/>
    <w:rsid w:val="000C39AB"/>
    <w:rsid w:val="000C3ECA"/>
    <w:rsid w:val="000C3F3F"/>
    <w:rsid w:val="000C6079"/>
    <w:rsid w:val="000D2200"/>
    <w:rsid w:val="000D344D"/>
    <w:rsid w:val="000D43D7"/>
    <w:rsid w:val="000D56B9"/>
    <w:rsid w:val="000D6488"/>
    <w:rsid w:val="000D731C"/>
    <w:rsid w:val="000E2272"/>
    <w:rsid w:val="000E4D6C"/>
    <w:rsid w:val="000E7273"/>
    <w:rsid w:val="000E7DD8"/>
    <w:rsid w:val="000F6332"/>
    <w:rsid w:val="000F7D96"/>
    <w:rsid w:val="001003FD"/>
    <w:rsid w:val="00100638"/>
    <w:rsid w:val="00100D34"/>
    <w:rsid w:val="00103331"/>
    <w:rsid w:val="0010364E"/>
    <w:rsid w:val="001037E9"/>
    <w:rsid w:val="00104153"/>
    <w:rsid w:val="001074F5"/>
    <w:rsid w:val="00107AA8"/>
    <w:rsid w:val="00107F2F"/>
    <w:rsid w:val="0011264D"/>
    <w:rsid w:val="00113637"/>
    <w:rsid w:val="00114BD7"/>
    <w:rsid w:val="001152AB"/>
    <w:rsid w:val="001157D1"/>
    <w:rsid w:val="0011730B"/>
    <w:rsid w:val="001177F9"/>
    <w:rsid w:val="00117A64"/>
    <w:rsid w:val="00121401"/>
    <w:rsid w:val="001216E3"/>
    <w:rsid w:val="001222AB"/>
    <w:rsid w:val="0012321E"/>
    <w:rsid w:val="001267E2"/>
    <w:rsid w:val="00126D88"/>
    <w:rsid w:val="00130CA0"/>
    <w:rsid w:val="00131AC1"/>
    <w:rsid w:val="00131DE6"/>
    <w:rsid w:val="00133AF6"/>
    <w:rsid w:val="00134A41"/>
    <w:rsid w:val="00137169"/>
    <w:rsid w:val="00137BA0"/>
    <w:rsid w:val="00140F8C"/>
    <w:rsid w:val="00142B98"/>
    <w:rsid w:val="001463A8"/>
    <w:rsid w:val="00147D45"/>
    <w:rsid w:val="001523E4"/>
    <w:rsid w:val="00153268"/>
    <w:rsid w:val="00156DDB"/>
    <w:rsid w:val="001627EE"/>
    <w:rsid w:val="0016315B"/>
    <w:rsid w:val="00165CC2"/>
    <w:rsid w:val="00167797"/>
    <w:rsid w:val="001715D7"/>
    <w:rsid w:val="00171F93"/>
    <w:rsid w:val="00172F94"/>
    <w:rsid w:val="00173B10"/>
    <w:rsid w:val="00173F24"/>
    <w:rsid w:val="001748AF"/>
    <w:rsid w:val="00174B63"/>
    <w:rsid w:val="00176162"/>
    <w:rsid w:val="00176A50"/>
    <w:rsid w:val="0017786B"/>
    <w:rsid w:val="00184117"/>
    <w:rsid w:val="001848A4"/>
    <w:rsid w:val="00186416"/>
    <w:rsid w:val="00187204"/>
    <w:rsid w:val="00187A02"/>
    <w:rsid w:val="0019068E"/>
    <w:rsid w:val="00193F03"/>
    <w:rsid w:val="00194C0D"/>
    <w:rsid w:val="00194FEE"/>
    <w:rsid w:val="001961DC"/>
    <w:rsid w:val="00196A07"/>
    <w:rsid w:val="00196C09"/>
    <w:rsid w:val="00197EFF"/>
    <w:rsid w:val="001A20CB"/>
    <w:rsid w:val="001A428A"/>
    <w:rsid w:val="001A5A91"/>
    <w:rsid w:val="001A5AC4"/>
    <w:rsid w:val="001A7060"/>
    <w:rsid w:val="001B1553"/>
    <w:rsid w:val="001B3000"/>
    <w:rsid w:val="001C0A90"/>
    <w:rsid w:val="001C0C7F"/>
    <w:rsid w:val="001C404A"/>
    <w:rsid w:val="001C4CC6"/>
    <w:rsid w:val="001C702F"/>
    <w:rsid w:val="001C7BA6"/>
    <w:rsid w:val="001D2210"/>
    <w:rsid w:val="001D27C1"/>
    <w:rsid w:val="001D37BB"/>
    <w:rsid w:val="001D3E5B"/>
    <w:rsid w:val="001D4A4E"/>
    <w:rsid w:val="001D4F64"/>
    <w:rsid w:val="001D5828"/>
    <w:rsid w:val="001D6043"/>
    <w:rsid w:val="001E02C0"/>
    <w:rsid w:val="001E167E"/>
    <w:rsid w:val="001E25FA"/>
    <w:rsid w:val="001E2AF1"/>
    <w:rsid w:val="001E3296"/>
    <w:rsid w:val="001E35FE"/>
    <w:rsid w:val="001E37CB"/>
    <w:rsid w:val="001E4EF6"/>
    <w:rsid w:val="001F0D78"/>
    <w:rsid w:val="001F329E"/>
    <w:rsid w:val="001F33F6"/>
    <w:rsid w:val="001F385B"/>
    <w:rsid w:val="001F38E6"/>
    <w:rsid w:val="002003EF"/>
    <w:rsid w:val="00201562"/>
    <w:rsid w:val="00202194"/>
    <w:rsid w:val="002032A5"/>
    <w:rsid w:val="002035B9"/>
    <w:rsid w:val="00203C17"/>
    <w:rsid w:val="00205B1B"/>
    <w:rsid w:val="00206C9E"/>
    <w:rsid w:val="00207651"/>
    <w:rsid w:val="0021197B"/>
    <w:rsid w:val="002123F7"/>
    <w:rsid w:val="00212789"/>
    <w:rsid w:val="002167C3"/>
    <w:rsid w:val="00216E4A"/>
    <w:rsid w:val="00217F26"/>
    <w:rsid w:val="002203DF"/>
    <w:rsid w:val="00221BD6"/>
    <w:rsid w:val="002222F4"/>
    <w:rsid w:val="00222356"/>
    <w:rsid w:val="00225D08"/>
    <w:rsid w:val="0023161D"/>
    <w:rsid w:val="00232A09"/>
    <w:rsid w:val="002331E2"/>
    <w:rsid w:val="0023432C"/>
    <w:rsid w:val="002348C8"/>
    <w:rsid w:val="00236252"/>
    <w:rsid w:val="00237252"/>
    <w:rsid w:val="00237848"/>
    <w:rsid w:val="0024019D"/>
    <w:rsid w:val="00241F3F"/>
    <w:rsid w:val="00243061"/>
    <w:rsid w:val="0024430F"/>
    <w:rsid w:val="00244468"/>
    <w:rsid w:val="00244757"/>
    <w:rsid w:val="00244C0C"/>
    <w:rsid w:val="00247930"/>
    <w:rsid w:val="0025064D"/>
    <w:rsid w:val="0025222C"/>
    <w:rsid w:val="002541EE"/>
    <w:rsid w:val="002542DA"/>
    <w:rsid w:val="00255FAB"/>
    <w:rsid w:val="00260EBC"/>
    <w:rsid w:val="002627AF"/>
    <w:rsid w:val="00262870"/>
    <w:rsid w:val="00263D96"/>
    <w:rsid w:val="00264077"/>
    <w:rsid w:val="00266AF4"/>
    <w:rsid w:val="002673D7"/>
    <w:rsid w:val="0027278C"/>
    <w:rsid w:val="002760EF"/>
    <w:rsid w:val="0028148D"/>
    <w:rsid w:val="00281BB2"/>
    <w:rsid w:val="002826F1"/>
    <w:rsid w:val="00284BD1"/>
    <w:rsid w:val="00285290"/>
    <w:rsid w:val="00285827"/>
    <w:rsid w:val="00285F14"/>
    <w:rsid w:val="002863F8"/>
    <w:rsid w:val="0028799F"/>
    <w:rsid w:val="00287D63"/>
    <w:rsid w:val="00290E9F"/>
    <w:rsid w:val="0029139E"/>
    <w:rsid w:val="00291569"/>
    <w:rsid w:val="00293063"/>
    <w:rsid w:val="00293413"/>
    <w:rsid w:val="00293517"/>
    <w:rsid w:val="00294268"/>
    <w:rsid w:val="00294893"/>
    <w:rsid w:val="00294CC1"/>
    <w:rsid w:val="00295885"/>
    <w:rsid w:val="00295DDB"/>
    <w:rsid w:val="0029771B"/>
    <w:rsid w:val="002A0014"/>
    <w:rsid w:val="002A0275"/>
    <w:rsid w:val="002A0973"/>
    <w:rsid w:val="002A149D"/>
    <w:rsid w:val="002A16E0"/>
    <w:rsid w:val="002A17EA"/>
    <w:rsid w:val="002A18F7"/>
    <w:rsid w:val="002A2D04"/>
    <w:rsid w:val="002A4175"/>
    <w:rsid w:val="002A50AD"/>
    <w:rsid w:val="002A550A"/>
    <w:rsid w:val="002A5CEE"/>
    <w:rsid w:val="002A5F2F"/>
    <w:rsid w:val="002A6283"/>
    <w:rsid w:val="002A6D0B"/>
    <w:rsid w:val="002A7823"/>
    <w:rsid w:val="002B1CAB"/>
    <w:rsid w:val="002B6433"/>
    <w:rsid w:val="002B7EFC"/>
    <w:rsid w:val="002C34F6"/>
    <w:rsid w:val="002C50B7"/>
    <w:rsid w:val="002C6474"/>
    <w:rsid w:val="002C6521"/>
    <w:rsid w:val="002C7859"/>
    <w:rsid w:val="002D3DCA"/>
    <w:rsid w:val="002D4038"/>
    <w:rsid w:val="002D6005"/>
    <w:rsid w:val="002D6101"/>
    <w:rsid w:val="002D6E84"/>
    <w:rsid w:val="002E06C3"/>
    <w:rsid w:val="002E1498"/>
    <w:rsid w:val="002E2D2B"/>
    <w:rsid w:val="002E3E25"/>
    <w:rsid w:val="002E5DEA"/>
    <w:rsid w:val="002E78E1"/>
    <w:rsid w:val="002F0219"/>
    <w:rsid w:val="002F089A"/>
    <w:rsid w:val="002F38BE"/>
    <w:rsid w:val="002F4C2F"/>
    <w:rsid w:val="003001AD"/>
    <w:rsid w:val="0030126F"/>
    <w:rsid w:val="00302A8B"/>
    <w:rsid w:val="00303BD2"/>
    <w:rsid w:val="003044A3"/>
    <w:rsid w:val="003058E1"/>
    <w:rsid w:val="00305E5D"/>
    <w:rsid w:val="00305EE8"/>
    <w:rsid w:val="003064C6"/>
    <w:rsid w:val="003073CA"/>
    <w:rsid w:val="003106D5"/>
    <w:rsid w:val="00311396"/>
    <w:rsid w:val="00311B33"/>
    <w:rsid w:val="00312B90"/>
    <w:rsid w:val="003155D1"/>
    <w:rsid w:val="00320DB7"/>
    <w:rsid w:val="00322F6A"/>
    <w:rsid w:val="0032386B"/>
    <w:rsid w:val="003243C0"/>
    <w:rsid w:val="00324CF1"/>
    <w:rsid w:val="0032638B"/>
    <w:rsid w:val="00330E93"/>
    <w:rsid w:val="003310D1"/>
    <w:rsid w:val="0033161B"/>
    <w:rsid w:val="00331C80"/>
    <w:rsid w:val="00332036"/>
    <w:rsid w:val="003328C0"/>
    <w:rsid w:val="00333D09"/>
    <w:rsid w:val="00334537"/>
    <w:rsid w:val="003359CE"/>
    <w:rsid w:val="00336C9F"/>
    <w:rsid w:val="00337509"/>
    <w:rsid w:val="00337A7E"/>
    <w:rsid w:val="003422AC"/>
    <w:rsid w:val="00343542"/>
    <w:rsid w:val="00350D38"/>
    <w:rsid w:val="0035287E"/>
    <w:rsid w:val="003579C5"/>
    <w:rsid w:val="00361461"/>
    <w:rsid w:val="00363738"/>
    <w:rsid w:val="00363CD8"/>
    <w:rsid w:val="00365151"/>
    <w:rsid w:val="0036653F"/>
    <w:rsid w:val="0036744D"/>
    <w:rsid w:val="00370397"/>
    <w:rsid w:val="00373257"/>
    <w:rsid w:val="00374AEB"/>
    <w:rsid w:val="00374DD4"/>
    <w:rsid w:val="003754B7"/>
    <w:rsid w:val="00375554"/>
    <w:rsid w:val="00375C5A"/>
    <w:rsid w:val="00375E30"/>
    <w:rsid w:val="0037629A"/>
    <w:rsid w:val="00376CF5"/>
    <w:rsid w:val="00380FA1"/>
    <w:rsid w:val="00381384"/>
    <w:rsid w:val="0038301C"/>
    <w:rsid w:val="003842DC"/>
    <w:rsid w:val="00384577"/>
    <w:rsid w:val="00385DC5"/>
    <w:rsid w:val="00386069"/>
    <w:rsid w:val="00392815"/>
    <w:rsid w:val="00393720"/>
    <w:rsid w:val="003939AB"/>
    <w:rsid w:val="00395352"/>
    <w:rsid w:val="00397366"/>
    <w:rsid w:val="00397B6A"/>
    <w:rsid w:val="003A071C"/>
    <w:rsid w:val="003A4CFA"/>
    <w:rsid w:val="003A5D43"/>
    <w:rsid w:val="003A5EB0"/>
    <w:rsid w:val="003A6360"/>
    <w:rsid w:val="003A655E"/>
    <w:rsid w:val="003A6A8D"/>
    <w:rsid w:val="003B184D"/>
    <w:rsid w:val="003B2560"/>
    <w:rsid w:val="003B33C3"/>
    <w:rsid w:val="003B435B"/>
    <w:rsid w:val="003B45B9"/>
    <w:rsid w:val="003B7FB5"/>
    <w:rsid w:val="003C41A5"/>
    <w:rsid w:val="003C5266"/>
    <w:rsid w:val="003C7536"/>
    <w:rsid w:val="003C76AC"/>
    <w:rsid w:val="003D3664"/>
    <w:rsid w:val="003D4E80"/>
    <w:rsid w:val="003E2C78"/>
    <w:rsid w:val="003E306D"/>
    <w:rsid w:val="003E3603"/>
    <w:rsid w:val="003E4306"/>
    <w:rsid w:val="003E4E85"/>
    <w:rsid w:val="003F0711"/>
    <w:rsid w:val="003F0FE8"/>
    <w:rsid w:val="003F1695"/>
    <w:rsid w:val="003F189E"/>
    <w:rsid w:val="003F1C37"/>
    <w:rsid w:val="003F1D53"/>
    <w:rsid w:val="003F4FFF"/>
    <w:rsid w:val="003F5647"/>
    <w:rsid w:val="0040030B"/>
    <w:rsid w:val="00400617"/>
    <w:rsid w:val="00402030"/>
    <w:rsid w:val="00402495"/>
    <w:rsid w:val="00403FB7"/>
    <w:rsid w:val="004058EE"/>
    <w:rsid w:val="0040645A"/>
    <w:rsid w:val="004072B7"/>
    <w:rsid w:val="00411C58"/>
    <w:rsid w:val="00412F55"/>
    <w:rsid w:val="00414405"/>
    <w:rsid w:val="004157E8"/>
    <w:rsid w:val="0041779F"/>
    <w:rsid w:val="0042008D"/>
    <w:rsid w:val="00420992"/>
    <w:rsid w:val="004223A2"/>
    <w:rsid w:val="00423246"/>
    <w:rsid w:val="00424FD3"/>
    <w:rsid w:val="00426815"/>
    <w:rsid w:val="00426CEB"/>
    <w:rsid w:val="00427501"/>
    <w:rsid w:val="00427E59"/>
    <w:rsid w:val="00430C24"/>
    <w:rsid w:val="00431973"/>
    <w:rsid w:val="004323C6"/>
    <w:rsid w:val="00432BFB"/>
    <w:rsid w:val="00433C7B"/>
    <w:rsid w:val="00433EB0"/>
    <w:rsid w:val="00436662"/>
    <w:rsid w:val="0044001A"/>
    <w:rsid w:val="004401CC"/>
    <w:rsid w:val="00442EDA"/>
    <w:rsid w:val="00444DEB"/>
    <w:rsid w:val="00444ED3"/>
    <w:rsid w:val="0044592C"/>
    <w:rsid w:val="00445CF0"/>
    <w:rsid w:val="00446C67"/>
    <w:rsid w:val="004505A2"/>
    <w:rsid w:val="004507FA"/>
    <w:rsid w:val="00451DA0"/>
    <w:rsid w:val="00453283"/>
    <w:rsid w:val="004547B9"/>
    <w:rsid w:val="00456B9C"/>
    <w:rsid w:val="00457F23"/>
    <w:rsid w:val="00460793"/>
    <w:rsid w:val="00460D6E"/>
    <w:rsid w:val="00461070"/>
    <w:rsid w:val="00461CFD"/>
    <w:rsid w:val="00462355"/>
    <w:rsid w:val="00462D02"/>
    <w:rsid w:val="00462FE2"/>
    <w:rsid w:val="0046309E"/>
    <w:rsid w:val="00464497"/>
    <w:rsid w:val="0046454D"/>
    <w:rsid w:val="0046457E"/>
    <w:rsid w:val="004647AC"/>
    <w:rsid w:val="004647B6"/>
    <w:rsid w:val="0046523C"/>
    <w:rsid w:val="00470125"/>
    <w:rsid w:val="004701CE"/>
    <w:rsid w:val="0047031A"/>
    <w:rsid w:val="004703A5"/>
    <w:rsid w:val="00471A1C"/>
    <w:rsid w:val="00473BF7"/>
    <w:rsid w:val="00484598"/>
    <w:rsid w:val="00484709"/>
    <w:rsid w:val="0048672A"/>
    <w:rsid w:val="00491C5D"/>
    <w:rsid w:val="00491ED2"/>
    <w:rsid w:val="00492714"/>
    <w:rsid w:val="00494E63"/>
    <w:rsid w:val="0049585C"/>
    <w:rsid w:val="004979DB"/>
    <w:rsid w:val="004A0916"/>
    <w:rsid w:val="004A412F"/>
    <w:rsid w:val="004A424C"/>
    <w:rsid w:val="004A4789"/>
    <w:rsid w:val="004A53AF"/>
    <w:rsid w:val="004A660A"/>
    <w:rsid w:val="004A7F40"/>
    <w:rsid w:val="004B0C34"/>
    <w:rsid w:val="004B0D53"/>
    <w:rsid w:val="004B0F5D"/>
    <w:rsid w:val="004B3731"/>
    <w:rsid w:val="004B3809"/>
    <w:rsid w:val="004B56F2"/>
    <w:rsid w:val="004B5BCB"/>
    <w:rsid w:val="004B6E96"/>
    <w:rsid w:val="004B73AD"/>
    <w:rsid w:val="004B7794"/>
    <w:rsid w:val="004C0EF1"/>
    <w:rsid w:val="004C173F"/>
    <w:rsid w:val="004C231B"/>
    <w:rsid w:val="004C4432"/>
    <w:rsid w:val="004C5131"/>
    <w:rsid w:val="004C5ECE"/>
    <w:rsid w:val="004C625C"/>
    <w:rsid w:val="004C7785"/>
    <w:rsid w:val="004D068D"/>
    <w:rsid w:val="004D082B"/>
    <w:rsid w:val="004D0DEB"/>
    <w:rsid w:val="004D1B19"/>
    <w:rsid w:val="004D23E1"/>
    <w:rsid w:val="004D32B7"/>
    <w:rsid w:val="004D54F1"/>
    <w:rsid w:val="004D59D0"/>
    <w:rsid w:val="004D5C8B"/>
    <w:rsid w:val="004D66B7"/>
    <w:rsid w:val="004D6CAE"/>
    <w:rsid w:val="004D74B0"/>
    <w:rsid w:val="004E0DC9"/>
    <w:rsid w:val="004E32F4"/>
    <w:rsid w:val="004E36BA"/>
    <w:rsid w:val="004E3A69"/>
    <w:rsid w:val="004E3F3A"/>
    <w:rsid w:val="004E53E8"/>
    <w:rsid w:val="004E65E3"/>
    <w:rsid w:val="004E668E"/>
    <w:rsid w:val="004E70E3"/>
    <w:rsid w:val="004F0868"/>
    <w:rsid w:val="004F51BF"/>
    <w:rsid w:val="004F79AD"/>
    <w:rsid w:val="0050142D"/>
    <w:rsid w:val="005022BC"/>
    <w:rsid w:val="005022FD"/>
    <w:rsid w:val="0050281F"/>
    <w:rsid w:val="00505214"/>
    <w:rsid w:val="005066E1"/>
    <w:rsid w:val="00506FC8"/>
    <w:rsid w:val="00510861"/>
    <w:rsid w:val="00510919"/>
    <w:rsid w:val="005113CD"/>
    <w:rsid w:val="005122F8"/>
    <w:rsid w:val="00514193"/>
    <w:rsid w:val="00516D5C"/>
    <w:rsid w:val="00516EF3"/>
    <w:rsid w:val="005202F9"/>
    <w:rsid w:val="00520D6B"/>
    <w:rsid w:val="00523F40"/>
    <w:rsid w:val="00524F49"/>
    <w:rsid w:val="005251C1"/>
    <w:rsid w:val="00525612"/>
    <w:rsid w:val="005266FC"/>
    <w:rsid w:val="0052675D"/>
    <w:rsid w:val="005267F0"/>
    <w:rsid w:val="0053056F"/>
    <w:rsid w:val="00530CE8"/>
    <w:rsid w:val="0053170D"/>
    <w:rsid w:val="005332A7"/>
    <w:rsid w:val="00533CAC"/>
    <w:rsid w:val="00534000"/>
    <w:rsid w:val="00537D16"/>
    <w:rsid w:val="00540624"/>
    <w:rsid w:val="005417FC"/>
    <w:rsid w:val="005418FE"/>
    <w:rsid w:val="005436BD"/>
    <w:rsid w:val="00543723"/>
    <w:rsid w:val="0054495C"/>
    <w:rsid w:val="00544A82"/>
    <w:rsid w:val="00544A9F"/>
    <w:rsid w:val="005459F8"/>
    <w:rsid w:val="0054619B"/>
    <w:rsid w:val="00546997"/>
    <w:rsid w:val="00546AAB"/>
    <w:rsid w:val="00547DD8"/>
    <w:rsid w:val="00551593"/>
    <w:rsid w:val="00557D83"/>
    <w:rsid w:val="0056131E"/>
    <w:rsid w:val="00561C6D"/>
    <w:rsid w:val="005622E6"/>
    <w:rsid w:val="005636FE"/>
    <w:rsid w:val="00565B21"/>
    <w:rsid w:val="00565F62"/>
    <w:rsid w:val="00567975"/>
    <w:rsid w:val="00570BF5"/>
    <w:rsid w:val="00571173"/>
    <w:rsid w:val="00573D91"/>
    <w:rsid w:val="00574245"/>
    <w:rsid w:val="0057621C"/>
    <w:rsid w:val="00576B5A"/>
    <w:rsid w:val="00577BC1"/>
    <w:rsid w:val="00577EFD"/>
    <w:rsid w:val="005806DD"/>
    <w:rsid w:val="00580CF2"/>
    <w:rsid w:val="00581657"/>
    <w:rsid w:val="005828E5"/>
    <w:rsid w:val="00582915"/>
    <w:rsid w:val="00584F15"/>
    <w:rsid w:val="00585039"/>
    <w:rsid w:val="00586789"/>
    <w:rsid w:val="0058686C"/>
    <w:rsid w:val="00586DAC"/>
    <w:rsid w:val="00587B3F"/>
    <w:rsid w:val="00590687"/>
    <w:rsid w:val="00592490"/>
    <w:rsid w:val="005939AC"/>
    <w:rsid w:val="00593C89"/>
    <w:rsid w:val="00594CCD"/>
    <w:rsid w:val="00594E1F"/>
    <w:rsid w:val="00594FB0"/>
    <w:rsid w:val="00596560"/>
    <w:rsid w:val="00596BFF"/>
    <w:rsid w:val="00596C64"/>
    <w:rsid w:val="00596FD7"/>
    <w:rsid w:val="005973FC"/>
    <w:rsid w:val="0059749C"/>
    <w:rsid w:val="0059776A"/>
    <w:rsid w:val="005A25F2"/>
    <w:rsid w:val="005A6A70"/>
    <w:rsid w:val="005A70A5"/>
    <w:rsid w:val="005A74FD"/>
    <w:rsid w:val="005A77BD"/>
    <w:rsid w:val="005B1C2A"/>
    <w:rsid w:val="005B1CA1"/>
    <w:rsid w:val="005B274D"/>
    <w:rsid w:val="005B6587"/>
    <w:rsid w:val="005C0389"/>
    <w:rsid w:val="005C6066"/>
    <w:rsid w:val="005D0823"/>
    <w:rsid w:val="005D0856"/>
    <w:rsid w:val="005D0E1F"/>
    <w:rsid w:val="005D2794"/>
    <w:rsid w:val="005D36CB"/>
    <w:rsid w:val="005D454F"/>
    <w:rsid w:val="005D4EEC"/>
    <w:rsid w:val="005D5EB7"/>
    <w:rsid w:val="005D74C6"/>
    <w:rsid w:val="005E33D2"/>
    <w:rsid w:val="005E3942"/>
    <w:rsid w:val="005E744E"/>
    <w:rsid w:val="005E7FF4"/>
    <w:rsid w:val="005F131B"/>
    <w:rsid w:val="005F6DD9"/>
    <w:rsid w:val="005F76A9"/>
    <w:rsid w:val="00600AF9"/>
    <w:rsid w:val="006011C9"/>
    <w:rsid w:val="00601237"/>
    <w:rsid w:val="00605103"/>
    <w:rsid w:val="00605B5E"/>
    <w:rsid w:val="006065D2"/>
    <w:rsid w:val="0060750E"/>
    <w:rsid w:val="00607AEF"/>
    <w:rsid w:val="006109F4"/>
    <w:rsid w:val="00610C96"/>
    <w:rsid w:val="00610D0A"/>
    <w:rsid w:val="00613D62"/>
    <w:rsid w:val="006150A1"/>
    <w:rsid w:val="00617283"/>
    <w:rsid w:val="006175A3"/>
    <w:rsid w:val="00620D29"/>
    <w:rsid w:val="00620E19"/>
    <w:rsid w:val="00622ABA"/>
    <w:rsid w:val="00622E58"/>
    <w:rsid w:val="006230B6"/>
    <w:rsid w:val="006249E0"/>
    <w:rsid w:val="00625790"/>
    <w:rsid w:val="00625C38"/>
    <w:rsid w:val="00630D05"/>
    <w:rsid w:val="00631D62"/>
    <w:rsid w:val="00631EB6"/>
    <w:rsid w:val="00632F6F"/>
    <w:rsid w:val="00633669"/>
    <w:rsid w:val="0063397F"/>
    <w:rsid w:val="00633AAE"/>
    <w:rsid w:val="00635295"/>
    <w:rsid w:val="00636C7B"/>
    <w:rsid w:val="00637A06"/>
    <w:rsid w:val="006402EC"/>
    <w:rsid w:val="00640A27"/>
    <w:rsid w:val="00640E05"/>
    <w:rsid w:val="00640FD5"/>
    <w:rsid w:val="006412AC"/>
    <w:rsid w:val="00641C64"/>
    <w:rsid w:val="00641CFA"/>
    <w:rsid w:val="00644B55"/>
    <w:rsid w:val="006457D0"/>
    <w:rsid w:val="00646142"/>
    <w:rsid w:val="0064756D"/>
    <w:rsid w:val="0064789E"/>
    <w:rsid w:val="00647C1F"/>
    <w:rsid w:val="00647C4D"/>
    <w:rsid w:val="00651887"/>
    <w:rsid w:val="00651903"/>
    <w:rsid w:val="00652536"/>
    <w:rsid w:val="0065651D"/>
    <w:rsid w:val="0065670E"/>
    <w:rsid w:val="00656966"/>
    <w:rsid w:val="00657CDC"/>
    <w:rsid w:val="0066071A"/>
    <w:rsid w:val="0066171C"/>
    <w:rsid w:val="0066230D"/>
    <w:rsid w:val="00663031"/>
    <w:rsid w:val="006635F0"/>
    <w:rsid w:val="00665BC7"/>
    <w:rsid w:val="0067082C"/>
    <w:rsid w:val="00671097"/>
    <w:rsid w:val="006713D3"/>
    <w:rsid w:val="00671F37"/>
    <w:rsid w:val="00672CEC"/>
    <w:rsid w:val="00674191"/>
    <w:rsid w:val="00675D0B"/>
    <w:rsid w:val="006766DC"/>
    <w:rsid w:val="00677E3A"/>
    <w:rsid w:val="00680C10"/>
    <w:rsid w:val="00683AFB"/>
    <w:rsid w:val="00684008"/>
    <w:rsid w:val="006906B2"/>
    <w:rsid w:val="00690801"/>
    <w:rsid w:val="0069241E"/>
    <w:rsid w:val="00692740"/>
    <w:rsid w:val="006931B8"/>
    <w:rsid w:val="006977E3"/>
    <w:rsid w:val="006A0194"/>
    <w:rsid w:val="006A4279"/>
    <w:rsid w:val="006A4361"/>
    <w:rsid w:val="006A529D"/>
    <w:rsid w:val="006A5415"/>
    <w:rsid w:val="006A5476"/>
    <w:rsid w:val="006A56FD"/>
    <w:rsid w:val="006A643A"/>
    <w:rsid w:val="006A6D72"/>
    <w:rsid w:val="006A7423"/>
    <w:rsid w:val="006B2E38"/>
    <w:rsid w:val="006B4F7D"/>
    <w:rsid w:val="006B6676"/>
    <w:rsid w:val="006B6806"/>
    <w:rsid w:val="006C1EFF"/>
    <w:rsid w:val="006C1F8F"/>
    <w:rsid w:val="006C2460"/>
    <w:rsid w:val="006C2634"/>
    <w:rsid w:val="006C281C"/>
    <w:rsid w:val="006C2CBC"/>
    <w:rsid w:val="006C3A38"/>
    <w:rsid w:val="006C52E9"/>
    <w:rsid w:val="006C56F0"/>
    <w:rsid w:val="006C6B0C"/>
    <w:rsid w:val="006C7F46"/>
    <w:rsid w:val="006D0357"/>
    <w:rsid w:val="006D05B3"/>
    <w:rsid w:val="006D0AAE"/>
    <w:rsid w:val="006D102F"/>
    <w:rsid w:val="006D1C9F"/>
    <w:rsid w:val="006D3288"/>
    <w:rsid w:val="006D359A"/>
    <w:rsid w:val="006D4265"/>
    <w:rsid w:val="006D468B"/>
    <w:rsid w:val="006D6AA5"/>
    <w:rsid w:val="006D6CB6"/>
    <w:rsid w:val="006E0671"/>
    <w:rsid w:val="006E13B2"/>
    <w:rsid w:val="006E2686"/>
    <w:rsid w:val="006E49A5"/>
    <w:rsid w:val="006E5A49"/>
    <w:rsid w:val="006E6DC9"/>
    <w:rsid w:val="006E7944"/>
    <w:rsid w:val="006F2162"/>
    <w:rsid w:val="006F2AB4"/>
    <w:rsid w:val="006F48E8"/>
    <w:rsid w:val="006F61CB"/>
    <w:rsid w:val="006F65D7"/>
    <w:rsid w:val="006F72F9"/>
    <w:rsid w:val="006F789B"/>
    <w:rsid w:val="00700218"/>
    <w:rsid w:val="007017D9"/>
    <w:rsid w:val="007030A0"/>
    <w:rsid w:val="0070313E"/>
    <w:rsid w:val="007046C9"/>
    <w:rsid w:val="00707141"/>
    <w:rsid w:val="0071061B"/>
    <w:rsid w:val="0071140B"/>
    <w:rsid w:val="00711EC1"/>
    <w:rsid w:val="007128F0"/>
    <w:rsid w:val="00712F94"/>
    <w:rsid w:val="0071330E"/>
    <w:rsid w:val="0071499B"/>
    <w:rsid w:val="00714E3E"/>
    <w:rsid w:val="0071709C"/>
    <w:rsid w:val="007171AA"/>
    <w:rsid w:val="007172E7"/>
    <w:rsid w:val="007200AD"/>
    <w:rsid w:val="0072166F"/>
    <w:rsid w:val="0072334A"/>
    <w:rsid w:val="0072433B"/>
    <w:rsid w:val="007249C1"/>
    <w:rsid w:val="00725508"/>
    <w:rsid w:val="007267E3"/>
    <w:rsid w:val="00730B07"/>
    <w:rsid w:val="00731620"/>
    <w:rsid w:val="0073167A"/>
    <w:rsid w:val="007323F5"/>
    <w:rsid w:val="00735E12"/>
    <w:rsid w:val="00737082"/>
    <w:rsid w:val="00742A85"/>
    <w:rsid w:val="00743323"/>
    <w:rsid w:val="00743B24"/>
    <w:rsid w:val="00743F72"/>
    <w:rsid w:val="0074596D"/>
    <w:rsid w:val="007472E9"/>
    <w:rsid w:val="00747B97"/>
    <w:rsid w:val="00754374"/>
    <w:rsid w:val="007551C2"/>
    <w:rsid w:val="0075535C"/>
    <w:rsid w:val="0075673A"/>
    <w:rsid w:val="00756FFE"/>
    <w:rsid w:val="00757995"/>
    <w:rsid w:val="00760A62"/>
    <w:rsid w:val="00761444"/>
    <w:rsid w:val="00762204"/>
    <w:rsid w:val="007636DB"/>
    <w:rsid w:val="00763AEB"/>
    <w:rsid w:val="00765754"/>
    <w:rsid w:val="00765D04"/>
    <w:rsid w:val="0076687A"/>
    <w:rsid w:val="00767801"/>
    <w:rsid w:val="00770722"/>
    <w:rsid w:val="007709A6"/>
    <w:rsid w:val="00770B5A"/>
    <w:rsid w:val="0077220D"/>
    <w:rsid w:val="00776292"/>
    <w:rsid w:val="007811F8"/>
    <w:rsid w:val="00782705"/>
    <w:rsid w:val="00782C00"/>
    <w:rsid w:val="00782F8D"/>
    <w:rsid w:val="007842AE"/>
    <w:rsid w:val="0078500C"/>
    <w:rsid w:val="00785CFD"/>
    <w:rsid w:val="00785F34"/>
    <w:rsid w:val="0078617D"/>
    <w:rsid w:val="00787BD7"/>
    <w:rsid w:val="0079159D"/>
    <w:rsid w:val="00791789"/>
    <w:rsid w:val="00791A7F"/>
    <w:rsid w:val="00791B51"/>
    <w:rsid w:val="0079260C"/>
    <w:rsid w:val="00793233"/>
    <w:rsid w:val="007945DA"/>
    <w:rsid w:val="00795C88"/>
    <w:rsid w:val="00795FC2"/>
    <w:rsid w:val="007A0155"/>
    <w:rsid w:val="007A1DC8"/>
    <w:rsid w:val="007A2BB6"/>
    <w:rsid w:val="007A5EE5"/>
    <w:rsid w:val="007A6A61"/>
    <w:rsid w:val="007A7A02"/>
    <w:rsid w:val="007B0967"/>
    <w:rsid w:val="007B0E67"/>
    <w:rsid w:val="007B23CD"/>
    <w:rsid w:val="007B3F56"/>
    <w:rsid w:val="007B4323"/>
    <w:rsid w:val="007B5DF9"/>
    <w:rsid w:val="007B65C7"/>
    <w:rsid w:val="007B76A3"/>
    <w:rsid w:val="007C2CFA"/>
    <w:rsid w:val="007C662B"/>
    <w:rsid w:val="007C6D71"/>
    <w:rsid w:val="007C75C8"/>
    <w:rsid w:val="007C7D89"/>
    <w:rsid w:val="007D1D44"/>
    <w:rsid w:val="007D2547"/>
    <w:rsid w:val="007D2E00"/>
    <w:rsid w:val="007D301F"/>
    <w:rsid w:val="007D3A5D"/>
    <w:rsid w:val="007D5281"/>
    <w:rsid w:val="007D6CA3"/>
    <w:rsid w:val="007D735F"/>
    <w:rsid w:val="007D75D8"/>
    <w:rsid w:val="007D7642"/>
    <w:rsid w:val="007E0BF5"/>
    <w:rsid w:val="007E20F6"/>
    <w:rsid w:val="007E471E"/>
    <w:rsid w:val="007E5534"/>
    <w:rsid w:val="007E7D21"/>
    <w:rsid w:val="007F0385"/>
    <w:rsid w:val="007F2782"/>
    <w:rsid w:val="007F2BC6"/>
    <w:rsid w:val="007F2FD5"/>
    <w:rsid w:val="007F5444"/>
    <w:rsid w:val="007F6016"/>
    <w:rsid w:val="0080060F"/>
    <w:rsid w:val="008007EB"/>
    <w:rsid w:val="00800BF5"/>
    <w:rsid w:val="00802321"/>
    <w:rsid w:val="00804C2F"/>
    <w:rsid w:val="00805159"/>
    <w:rsid w:val="00805F9F"/>
    <w:rsid w:val="00806EDE"/>
    <w:rsid w:val="00807E6D"/>
    <w:rsid w:val="00810B4C"/>
    <w:rsid w:val="008118BE"/>
    <w:rsid w:val="00812C66"/>
    <w:rsid w:val="008149A2"/>
    <w:rsid w:val="008178B8"/>
    <w:rsid w:val="008203F6"/>
    <w:rsid w:val="0082213F"/>
    <w:rsid w:val="008232BF"/>
    <w:rsid w:val="00823692"/>
    <w:rsid w:val="0082414E"/>
    <w:rsid w:val="00825B9D"/>
    <w:rsid w:val="00826B54"/>
    <w:rsid w:val="008303E9"/>
    <w:rsid w:val="008306EE"/>
    <w:rsid w:val="00830A2A"/>
    <w:rsid w:val="008317F7"/>
    <w:rsid w:val="00833D6E"/>
    <w:rsid w:val="00834C5C"/>
    <w:rsid w:val="00834F1D"/>
    <w:rsid w:val="00835246"/>
    <w:rsid w:val="00835702"/>
    <w:rsid w:val="00836E48"/>
    <w:rsid w:val="00837084"/>
    <w:rsid w:val="008409CF"/>
    <w:rsid w:val="00843C40"/>
    <w:rsid w:val="00843C4F"/>
    <w:rsid w:val="00844465"/>
    <w:rsid w:val="00844F31"/>
    <w:rsid w:val="00845988"/>
    <w:rsid w:val="00846ACB"/>
    <w:rsid w:val="008522C2"/>
    <w:rsid w:val="008533A4"/>
    <w:rsid w:val="00853CDB"/>
    <w:rsid w:val="008547E3"/>
    <w:rsid w:val="00855217"/>
    <w:rsid w:val="0086246D"/>
    <w:rsid w:val="00862AA5"/>
    <w:rsid w:val="008637C9"/>
    <w:rsid w:val="00864280"/>
    <w:rsid w:val="00864B0A"/>
    <w:rsid w:val="00866113"/>
    <w:rsid w:val="008669ED"/>
    <w:rsid w:val="00866A6D"/>
    <w:rsid w:val="0087026A"/>
    <w:rsid w:val="0087180A"/>
    <w:rsid w:val="00872414"/>
    <w:rsid w:val="0087446A"/>
    <w:rsid w:val="0087488D"/>
    <w:rsid w:val="00874EED"/>
    <w:rsid w:val="00876E2A"/>
    <w:rsid w:val="00877B65"/>
    <w:rsid w:val="00882958"/>
    <w:rsid w:val="00882D8F"/>
    <w:rsid w:val="00885AB5"/>
    <w:rsid w:val="00886A4B"/>
    <w:rsid w:val="00886CFD"/>
    <w:rsid w:val="008870A0"/>
    <w:rsid w:val="00887440"/>
    <w:rsid w:val="00887EA1"/>
    <w:rsid w:val="00890D87"/>
    <w:rsid w:val="0089144E"/>
    <w:rsid w:val="008926D8"/>
    <w:rsid w:val="00894F8A"/>
    <w:rsid w:val="008A026C"/>
    <w:rsid w:val="008A0924"/>
    <w:rsid w:val="008A0A19"/>
    <w:rsid w:val="008A23AE"/>
    <w:rsid w:val="008B0C5E"/>
    <w:rsid w:val="008B18FE"/>
    <w:rsid w:val="008B369C"/>
    <w:rsid w:val="008B5765"/>
    <w:rsid w:val="008B72D4"/>
    <w:rsid w:val="008B733F"/>
    <w:rsid w:val="008C0586"/>
    <w:rsid w:val="008C0F35"/>
    <w:rsid w:val="008C3C4C"/>
    <w:rsid w:val="008C46CE"/>
    <w:rsid w:val="008C4D0B"/>
    <w:rsid w:val="008C6A90"/>
    <w:rsid w:val="008C7355"/>
    <w:rsid w:val="008C7B9E"/>
    <w:rsid w:val="008D0950"/>
    <w:rsid w:val="008D147E"/>
    <w:rsid w:val="008D251C"/>
    <w:rsid w:val="008D3F37"/>
    <w:rsid w:val="008D4C79"/>
    <w:rsid w:val="008D537E"/>
    <w:rsid w:val="008D7DDA"/>
    <w:rsid w:val="008E1013"/>
    <w:rsid w:val="008E1151"/>
    <w:rsid w:val="008E5C97"/>
    <w:rsid w:val="008E5E55"/>
    <w:rsid w:val="008F075B"/>
    <w:rsid w:val="008F1A7A"/>
    <w:rsid w:val="008F3031"/>
    <w:rsid w:val="008F37EB"/>
    <w:rsid w:val="008F3C12"/>
    <w:rsid w:val="008F4E30"/>
    <w:rsid w:val="008F54F7"/>
    <w:rsid w:val="008F55E8"/>
    <w:rsid w:val="008F6B00"/>
    <w:rsid w:val="008F7286"/>
    <w:rsid w:val="008F7ED2"/>
    <w:rsid w:val="00900185"/>
    <w:rsid w:val="0090033A"/>
    <w:rsid w:val="009012D6"/>
    <w:rsid w:val="009016E8"/>
    <w:rsid w:val="00904558"/>
    <w:rsid w:val="009058FF"/>
    <w:rsid w:val="0090640B"/>
    <w:rsid w:val="009067F5"/>
    <w:rsid w:val="00911B08"/>
    <w:rsid w:val="009126B1"/>
    <w:rsid w:val="00913F52"/>
    <w:rsid w:val="0091414B"/>
    <w:rsid w:val="009143EF"/>
    <w:rsid w:val="00915526"/>
    <w:rsid w:val="00916383"/>
    <w:rsid w:val="009163A8"/>
    <w:rsid w:val="009164C8"/>
    <w:rsid w:val="009169EB"/>
    <w:rsid w:val="00917CD6"/>
    <w:rsid w:val="009215CA"/>
    <w:rsid w:val="00925183"/>
    <w:rsid w:val="00925A04"/>
    <w:rsid w:val="00926574"/>
    <w:rsid w:val="00926B92"/>
    <w:rsid w:val="00930561"/>
    <w:rsid w:val="00930801"/>
    <w:rsid w:val="00930E30"/>
    <w:rsid w:val="00930F02"/>
    <w:rsid w:val="0093263E"/>
    <w:rsid w:val="00932894"/>
    <w:rsid w:val="0093293F"/>
    <w:rsid w:val="00932C4C"/>
    <w:rsid w:val="00933A50"/>
    <w:rsid w:val="00934AA5"/>
    <w:rsid w:val="009360CD"/>
    <w:rsid w:val="00936F9C"/>
    <w:rsid w:val="009377B0"/>
    <w:rsid w:val="00937C9F"/>
    <w:rsid w:val="00940AC3"/>
    <w:rsid w:val="00940DE6"/>
    <w:rsid w:val="00940EDF"/>
    <w:rsid w:val="009421BC"/>
    <w:rsid w:val="0094241E"/>
    <w:rsid w:val="00943230"/>
    <w:rsid w:val="009436A7"/>
    <w:rsid w:val="0094376E"/>
    <w:rsid w:val="00945C17"/>
    <w:rsid w:val="00950401"/>
    <w:rsid w:val="00951A57"/>
    <w:rsid w:val="009558B7"/>
    <w:rsid w:val="00955983"/>
    <w:rsid w:val="00955FAE"/>
    <w:rsid w:val="00956274"/>
    <w:rsid w:val="009569B0"/>
    <w:rsid w:val="00956F8E"/>
    <w:rsid w:val="009576B7"/>
    <w:rsid w:val="00957751"/>
    <w:rsid w:val="00957D1C"/>
    <w:rsid w:val="00960F72"/>
    <w:rsid w:val="009634DC"/>
    <w:rsid w:val="009642D8"/>
    <w:rsid w:val="00966916"/>
    <w:rsid w:val="00966998"/>
    <w:rsid w:val="00967F80"/>
    <w:rsid w:val="00967FD8"/>
    <w:rsid w:val="0097192C"/>
    <w:rsid w:val="00972381"/>
    <w:rsid w:val="009732E0"/>
    <w:rsid w:val="0097361E"/>
    <w:rsid w:val="009742C4"/>
    <w:rsid w:val="00977A95"/>
    <w:rsid w:val="009844C2"/>
    <w:rsid w:val="009857BC"/>
    <w:rsid w:val="009858D4"/>
    <w:rsid w:val="00986177"/>
    <w:rsid w:val="00991B9C"/>
    <w:rsid w:val="0099221F"/>
    <w:rsid w:val="00992DDB"/>
    <w:rsid w:val="009937F4"/>
    <w:rsid w:val="00996C83"/>
    <w:rsid w:val="00997FA7"/>
    <w:rsid w:val="009A1471"/>
    <w:rsid w:val="009A2EDF"/>
    <w:rsid w:val="009A4082"/>
    <w:rsid w:val="009A42E3"/>
    <w:rsid w:val="009A6DC1"/>
    <w:rsid w:val="009A7752"/>
    <w:rsid w:val="009B076A"/>
    <w:rsid w:val="009B09BF"/>
    <w:rsid w:val="009B16AB"/>
    <w:rsid w:val="009C0B64"/>
    <w:rsid w:val="009C17A5"/>
    <w:rsid w:val="009C1E44"/>
    <w:rsid w:val="009C49F1"/>
    <w:rsid w:val="009C561E"/>
    <w:rsid w:val="009C6C96"/>
    <w:rsid w:val="009C6EA1"/>
    <w:rsid w:val="009D1287"/>
    <w:rsid w:val="009D1FBE"/>
    <w:rsid w:val="009D28CE"/>
    <w:rsid w:val="009D39CD"/>
    <w:rsid w:val="009D39EE"/>
    <w:rsid w:val="009E0319"/>
    <w:rsid w:val="009E153F"/>
    <w:rsid w:val="009E1B41"/>
    <w:rsid w:val="009E2BD3"/>
    <w:rsid w:val="009E2D02"/>
    <w:rsid w:val="009E2FD2"/>
    <w:rsid w:val="009E3F70"/>
    <w:rsid w:val="009E47C4"/>
    <w:rsid w:val="009E4A20"/>
    <w:rsid w:val="009F1D59"/>
    <w:rsid w:val="009F2667"/>
    <w:rsid w:val="009F4BC4"/>
    <w:rsid w:val="009F6286"/>
    <w:rsid w:val="009F67FD"/>
    <w:rsid w:val="009F72B2"/>
    <w:rsid w:val="009F7815"/>
    <w:rsid w:val="00A0040B"/>
    <w:rsid w:val="00A00702"/>
    <w:rsid w:val="00A05A57"/>
    <w:rsid w:val="00A07872"/>
    <w:rsid w:val="00A12461"/>
    <w:rsid w:val="00A144B0"/>
    <w:rsid w:val="00A15408"/>
    <w:rsid w:val="00A15824"/>
    <w:rsid w:val="00A159EB"/>
    <w:rsid w:val="00A15C90"/>
    <w:rsid w:val="00A161B3"/>
    <w:rsid w:val="00A1764C"/>
    <w:rsid w:val="00A179F2"/>
    <w:rsid w:val="00A17B31"/>
    <w:rsid w:val="00A21702"/>
    <w:rsid w:val="00A25F88"/>
    <w:rsid w:val="00A275D8"/>
    <w:rsid w:val="00A316DB"/>
    <w:rsid w:val="00A32EC9"/>
    <w:rsid w:val="00A33FDA"/>
    <w:rsid w:val="00A34254"/>
    <w:rsid w:val="00A34340"/>
    <w:rsid w:val="00A362FD"/>
    <w:rsid w:val="00A36B52"/>
    <w:rsid w:val="00A4479A"/>
    <w:rsid w:val="00A4562F"/>
    <w:rsid w:val="00A463C8"/>
    <w:rsid w:val="00A46DF0"/>
    <w:rsid w:val="00A47B6A"/>
    <w:rsid w:val="00A5074F"/>
    <w:rsid w:val="00A53FBD"/>
    <w:rsid w:val="00A54287"/>
    <w:rsid w:val="00A5745A"/>
    <w:rsid w:val="00A602ED"/>
    <w:rsid w:val="00A609ED"/>
    <w:rsid w:val="00A62530"/>
    <w:rsid w:val="00A629AD"/>
    <w:rsid w:val="00A63812"/>
    <w:rsid w:val="00A6559C"/>
    <w:rsid w:val="00A661C7"/>
    <w:rsid w:val="00A669D6"/>
    <w:rsid w:val="00A674A6"/>
    <w:rsid w:val="00A676D5"/>
    <w:rsid w:val="00A705A0"/>
    <w:rsid w:val="00A7381B"/>
    <w:rsid w:val="00A74A6C"/>
    <w:rsid w:val="00A758EB"/>
    <w:rsid w:val="00A75C97"/>
    <w:rsid w:val="00A76DB6"/>
    <w:rsid w:val="00A77F0C"/>
    <w:rsid w:val="00A80074"/>
    <w:rsid w:val="00A81BB1"/>
    <w:rsid w:val="00A81E1E"/>
    <w:rsid w:val="00A83AFA"/>
    <w:rsid w:val="00A83B9F"/>
    <w:rsid w:val="00A84C66"/>
    <w:rsid w:val="00A86396"/>
    <w:rsid w:val="00A91479"/>
    <w:rsid w:val="00A91D73"/>
    <w:rsid w:val="00A91F97"/>
    <w:rsid w:val="00A9235C"/>
    <w:rsid w:val="00A92B22"/>
    <w:rsid w:val="00A93CFE"/>
    <w:rsid w:val="00A94AC5"/>
    <w:rsid w:val="00A9507B"/>
    <w:rsid w:val="00A95B33"/>
    <w:rsid w:val="00A95E59"/>
    <w:rsid w:val="00A960BF"/>
    <w:rsid w:val="00A97764"/>
    <w:rsid w:val="00AA0DC5"/>
    <w:rsid w:val="00AA1F0F"/>
    <w:rsid w:val="00AA2CA4"/>
    <w:rsid w:val="00AA3F27"/>
    <w:rsid w:val="00AA4B05"/>
    <w:rsid w:val="00AA4CEB"/>
    <w:rsid w:val="00AA7184"/>
    <w:rsid w:val="00AA72ED"/>
    <w:rsid w:val="00AA738D"/>
    <w:rsid w:val="00AB0FD4"/>
    <w:rsid w:val="00AB1F41"/>
    <w:rsid w:val="00AB20A6"/>
    <w:rsid w:val="00AB2E49"/>
    <w:rsid w:val="00AB3745"/>
    <w:rsid w:val="00AB3D94"/>
    <w:rsid w:val="00AB4218"/>
    <w:rsid w:val="00AB4888"/>
    <w:rsid w:val="00AB4AF4"/>
    <w:rsid w:val="00AC2583"/>
    <w:rsid w:val="00AC3562"/>
    <w:rsid w:val="00AC6E60"/>
    <w:rsid w:val="00AC7B68"/>
    <w:rsid w:val="00AD150A"/>
    <w:rsid w:val="00AD3612"/>
    <w:rsid w:val="00AD392D"/>
    <w:rsid w:val="00AE034A"/>
    <w:rsid w:val="00AE04CD"/>
    <w:rsid w:val="00AE09A0"/>
    <w:rsid w:val="00AE46D8"/>
    <w:rsid w:val="00AE5922"/>
    <w:rsid w:val="00AF09F1"/>
    <w:rsid w:val="00AF1753"/>
    <w:rsid w:val="00AF17A7"/>
    <w:rsid w:val="00AF2F03"/>
    <w:rsid w:val="00AF3DE7"/>
    <w:rsid w:val="00AF5A8B"/>
    <w:rsid w:val="00AF6380"/>
    <w:rsid w:val="00AF66FF"/>
    <w:rsid w:val="00AF7937"/>
    <w:rsid w:val="00B02DBC"/>
    <w:rsid w:val="00B03231"/>
    <w:rsid w:val="00B034EC"/>
    <w:rsid w:val="00B054EB"/>
    <w:rsid w:val="00B05B3E"/>
    <w:rsid w:val="00B10207"/>
    <w:rsid w:val="00B10473"/>
    <w:rsid w:val="00B11BFA"/>
    <w:rsid w:val="00B11C90"/>
    <w:rsid w:val="00B11EAA"/>
    <w:rsid w:val="00B12416"/>
    <w:rsid w:val="00B12699"/>
    <w:rsid w:val="00B13485"/>
    <w:rsid w:val="00B15F27"/>
    <w:rsid w:val="00B16683"/>
    <w:rsid w:val="00B17AF3"/>
    <w:rsid w:val="00B20670"/>
    <w:rsid w:val="00B20AF9"/>
    <w:rsid w:val="00B24C6B"/>
    <w:rsid w:val="00B25FB6"/>
    <w:rsid w:val="00B30440"/>
    <w:rsid w:val="00B32252"/>
    <w:rsid w:val="00B34342"/>
    <w:rsid w:val="00B372D8"/>
    <w:rsid w:val="00B37EF5"/>
    <w:rsid w:val="00B401D7"/>
    <w:rsid w:val="00B40A2F"/>
    <w:rsid w:val="00B41784"/>
    <w:rsid w:val="00B4236E"/>
    <w:rsid w:val="00B42FF1"/>
    <w:rsid w:val="00B44052"/>
    <w:rsid w:val="00B447B8"/>
    <w:rsid w:val="00B44F75"/>
    <w:rsid w:val="00B45FDE"/>
    <w:rsid w:val="00B46472"/>
    <w:rsid w:val="00B5245B"/>
    <w:rsid w:val="00B52ADF"/>
    <w:rsid w:val="00B564E7"/>
    <w:rsid w:val="00B573D0"/>
    <w:rsid w:val="00B60503"/>
    <w:rsid w:val="00B61174"/>
    <w:rsid w:val="00B62C3D"/>
    <w:rsid w:val="00B659F4"/>
    <w:rsid w:val="00B66B83"/>
    <w:rsid w:val="00B70367"/>
    <w:rsid w:val="00B73C91"/>
    <w:rsid w:val="00B76A46"/>
    <w:rsid w:val="00B77C9E"/>
    <w:rsid w:val="00B80114"/>
    <w:rsid w:val="00B808F3"/>
    <w:rsid w:val="00B80E08"/>
    <w:rsid w:val="00B824DE"/>
    <w:rsid w:val="00B825A1"/>
    <w:rsid w:val="00B864D6"/>
    <w:rsid w:val="00B86B0C"/>
    <w:rsid w:val="00B87B74"/>
    <w:rsid w:val="00B93A1A"/>
    <w:rsid w:val="00B943D3"/>
    <w:rsid w:val="00B94B6A"/>
    <w:rsid w:val="00B9543C"/>
    <w:rsid w:val="00BA1ADC"/>
    <w:rsid w:val="00BA4509"/>
    <w:rsid w:val="00BA4726"/>
    <w:rsid w:val="00BA47AE"/>
    <w:rsid w:val="00BA49D0"/>
    <w:rsid w:val="00BA65BA"/>
    <w:rsid w:val="00BB0942"/>
    <w:rsid w:val="00BB0C96"/>
    <w:rsid w:val="00BB21C0"/>
    <w:rsid w:val="00BB298E"/>
    <w:rsid w:val="00BB507E"/>
    <w:rsid w:val="00BB6795"/>
    <w:rsid w:val="00BC06B6"/>
    <w:rsid w:val="00BC0BED"/>
    <w:rsid w:val="00BC10C9"/>
    <w:rsid w:val="00BC1FBD"/>
    <w:rsid w:val="00BC36E1"/>
    <w:rsid w:val="00BC3C86"/>
    <w:rsid w:val="00BC49F7"/>
    <w:rsid w:val="00BD00DB"/>
    <w:rsid w:val="00BD20B4"/>
    <w:rsid w:val="00BD2134"/>
    <w:rsid w:val="00BD38AD"/>
    <w:rsid w:val="00BD3958"/>
    <w:rsid w:val="00BD6E61"/>
    <w:rsid w:val="00BD722B"/>
    <w:rsid w:val="00BE0720"/>
    <w:rsid w:val="00BE0DBC"/>
    <w:rsid w:val="00BE27A6"/>
    <w:rsid w:val="00BE3E62"/>
    <w:rsid w:val="00BE7670"/>
    <w:rsid w:val="00BE77A2"/>
    <w:rsid w:val="00BF3644"/>
    <w:rsid w:val="00BF3ADC"/>
    <w:rsid w:val="00BF3F9F"/>
    <w:rsid w:val="00BF47D7"/>
    <w:rsid w:val="00BF4C48"/>
    <w:rsid w:val="00C00AA5"/>
    <w:rsid w:val="00C01951"/>
    <w:rsid w:val="00C045D5"/>
    <w:rsid w:val="00C04715"/>
    <w:rsid w:val="00C0520B"/>
    <w:rsid w:val="00C11D26"/>
    <w:rsid w:val="00C134C0"/>
    <w:rsid w:val="00C15C18"/>
    <w:rsid w:val="00C16AEC"/>
    <w:rsid w:val="00C17955"/>
    <w:rsid w:val="00C17D6F"/>
    <w:rsid w:val="00C21223"/>
    <w:rsid w:val="00C21729"/>
    <w:rsid w:val="00C22D7F"/>
    <w:rsid w:val="00C2321F"/>
    <w:rsid w:val="00C23E05"/>
    <w:rsid w:val="00C2567D"/>
    <w:rsid w:val="00C260E7"/>
    <w:rsid w:val="00C27800"/>
    <w:rsid w:val="00C279C4"/>
    <w:rsid w:val="00C30580"/>
    <w:rsid w:val="00C309F6"/>
    <w:rsid w:val="00C312E9"/>
    <w:rsid w:val="00C317BC"/>
    <w:rsid w:val="00C32115"/>
    <w:rsid w:val="00C3250F"/>
    <w:rsid w:val="00C33374"/>
    <w:rsid w:val="00C357B6"/>
    <w:rsid w:val="00C360F4"/>
    <w:rsid w:val="00C40108"/>
    <w:rsid w:val="00C42FC1"/>
    <w:rsid w:val="00C432E7"/>
    <w:rsid w:val="00C44B45"/>
    <w:rsid w:val="00C45CFE"/>
    <w:rsid w:val="00C47D92"/>
    <w:rsid w:val="00C501B1"/>
    <w:rsid w:val="00C50360"/>
    <w:rsid w:val="00C521EA"/>
    <w:rsid w:val="00C528E7"/>
    <w:rsid w:val="00C54507"/>
    <w:rsid w:val="00C54D91"/>
    <w:rsid w:val="00C5653D"/>
    <w:rsid w:val="00C568A0"/>
    <w:rsid w:val="00C57CDB"/>
    <w:rsid w:val="00C61C84"/>
    <w:rsid w:val="00C62AD8"/>
    <w:rsid w:val="00C63991"/>
    <w:rsid w:val="00C65ABA"/>
    <w:rsid w:val="00C67CD8"/>
    <w:rsid w:val="00C7022F"/>
    <w:rsid w:val="00C72319"/>
    <w:rsid w:val="00C73BC1"/>
    <w:rsid w:val="00C73C55"/>
    <w:rsid w:val="00C74D00"/>
    <w:rsid w:val="00C77975"/>
    <w:rsid w:val="00C77A76"/>
    <w:rsid w:val="00C802B3"/>
    <w:rsid w:val="00C806DD"/>
    <w:rsid w:val="00C81CB9"/>
    <w:rsid w:val="00C85F1F"/>
    <w:rsid w:val="00C86FB6"/>
    <w:rsid w:val="00C9004C"/>
    <w:rsid w:val="00C91786"/>
    <w:rsid w:val="00C91BFC"/>
    <w:rsid w:val="00C92951"/>
    <w:rsid w:val="00C92A79"/>
    <w:rsid w:val="00C92F78"/>
    <w:rsid w:val="00C93B6A"/>
    <w:rsid w:val="00C96653"/>
    <w:rsid w:val="00C96D92"/>
    <w:rsid w:val="00C97DB6"/>
    <w:rsid w:val="00CA1073"/>
    <w:rsid w:val="00CA319E"/>
    <w:rsid w:val="00CA4D14"/>
    <w:rsid w:val="00CA7813"/>
    <w:rsid w:val="00CA7F24"/>
    <w:rsid w:val="00CB09BC"/>
    <w:rsid w:val="00CB207E"/>
    <w:rsid w:val="00CB211D"/>
    <w:rsid w:val="00CB4447"/>
    <w:rsid w:val="00CB5604"/>
    <w:rsid w:val="00CB58EB"/>
    <w:rsid w:val="00CB6EE2"/>
    <w:rsid w:val="00CC3FC6"/>
    <w:rsid w:val="00CC51B4"/>
    <w:rsid w:val="00CC7572"/>
    <w:rsid w:val="00CD06D6"/>
    <w:rsid w:val="00CD0E31"/>
    <w:rsid w:val="00CD2A21"/>
    <w:rsid w:val="00CD314A"/>
    <w:rsid w:val="00CD3218"/>
    <w:rsid w:val="00CD35B6"/>
    <w:rsid w:val="00CD45DC"/>
    <w:rsid w:val="00CD7B1E"/>
    <w:rsid w:val="00CE2919"/>
    <w:rsid w:val="00CE2958"/>
    <w:rsid w:val="00CE2A72"/>
    <w:rsid w:val="00CE3E2C"/>
    <w:rsid w:val="00CE761E"/>
    <w:rsid w:val="00CF0B5E"/>
    <w:rsid w:val="00CF0BC5"/>
    <w:rsid w:val="00CF1E8B"/>
    <w:rsid w:val="00CF3C23"/>
    <w:rsid w:val="00CF713E"/>
    <w:rsid w:val="00CF7909"/>
    <w:rsid w:val="00D01053"/>
    <w:rsid w:val="00D014E1"/>
    <w:rsid w:val="00D02D6C"/>
    <w:rsid w:val="00D044E7"/>
    <w:rsid w:val="00D05CCE"/>
    <w:rsid w:val="00D10119"/>
    <w:rsid w:val="00D105CC"/>
    <w:rsid w:val="00D13243"/>
    <w:rsid w:val="00D135C3"/>
    <w:rsid w:val="00D14717"/>
    <w:rsid w:val="00D15229"/>
    <w:rsid w:val="00D15573"/>
    <w:rsid w:val="00D15698"/>
    <w:rsid w:val="00D156E4"/>
    <w:rsid w:val="00D168B8"/>
    <w:rsid w:val="00D16F96"/>
    <w:rsid w:val="00D22486"/>
    <w:rsid w:val="00D22AE4"/>
    <w:rsid w:val="00D24219"/>
    <w:rsid w:val="00D246F8"/>
    <w:rsid w:val="00D2523E"/>
    <w:rsid w:val="00D25A65"/>
    <w:rsid w:val="00D27C9B"/>
    <w:rsid w:val="00D30356"/>
    <w:rsid w:val="00D30470"/>
    <w:rsid w:val="00D326D7"/>
    <w:rsid w:val="00D37336"/>
    <w:rsid w:val="00D40176"/>
    <w:rsid w:val="00D40926"/>
    <w:rsid w:val="00D40998"/>
    <w:rsid w:val="00D40E16"/>
    <w:rsid w:val="00D4278C"/>
    <w:rsid w:val="00D42FFE"/>
    <w:rsid w:val="00D45D32"/>
    <w:rsid w:val="00D51FA2"/>
    <w:rsid w:val="00D52870"/>
    <w:rsid w:val="00D5289E"/>
    <w:rsid w:val="00D52B87"/>
    <w:rsid w:val="00D54510"/>
    <w:rsid w:val="00D54EF0"/>
    <w:rsid w:val="00D55BEE"/>
    <w:rsid w:val="00D57608"/>
    <w:rsid w:val="00D60F44"/>
    <w:rsid w:val="00D61E5D"/>
    <w:rsid w:val="00D645C7"/>
    <w:rsid w:val="00D6501C"/>
    <w:rsid w:val="00D651CA"/>
    <w:rsid w:val="00D66FC3"/>
    <w:rsid w:val="00D7102C"/>
    <w:rsid w:val="00D72FE1"/>
    <w:rsid w:val="00D737C7"/>
    <w:rsid w:val="00D73D89"/>
    <w:rsid w:val="00D74CA1"/>
    <w:rsid w:val="00D770CD"/>
    <w:rsid w:val="00D77D44"/>
    <w:rsid w:val="00D81314"/>
    <w:rsid w:val="00D846F0"/>
    <w:rsid w:val="00D85883"/>
    <w:rsid w:val="00D86013"/>
    <w:rsid w:val="00D87EF4"/>
    <w:rsid w:val="00D910BA"/>
    <w:rsid w:val="00D91C65"/>
    <w:rsid w:val="00D91CDD"/>
    <w:rsid w:val="00D922CB"/>
    <w:rsid w:val="00D935D0"/>
    <w:rsid w:val="00D9547B"/>
    <w:rsid w:val="00D970BB"/>
    <w:rsid w:val="00D9784F"/>
    <w:rsid w:val="00D978C6"/>
    <w:rsid w:val="00D97C59"/>
    <w:rsid w:val="00DA3599"/>
    <w:rsid w:val="00DA4EC3"/>
    <w:rsid w:val="00DA5EA3"/>
    <w:rsid w:val="00DA64CB"/>
    <w:rsid w:val="00DA6553"/>
    <w:rsid w:val="00DA73AA"/>
    <w:rsid w:val="00DB0AA4"/>
    <w:rsid w:val="00DB17CC"/>
    <w:rsid w:val="00DB38B3"/>
    <w:rsid w:val="00DB60D3"/>
    <w:rsid w:val="00DB77C6"/>
    <w:rsid w:val="00DB7B0C"/>
    <w:rsid w:val="00DC0163"/>
    <w:rsid w:val="00DC0703"/>
    <w:rsid w:val="00DC1E4D"/>
    <w:rsid w:val="00DC1FD8"/>
    <w:rsid w:val="00DC4C30"/>
    <w:rsid w:val="00DC4FC5"/>
    <w:rsid w:val="00DC7C46"/>
    <w:rsid w:val="00DC7EF9"/>
    <w:rsid w:val="00DD0D69"/>
    <w:rsid w:val="00DD1A67"/>
    <w:rsid w:val="00DD2589"/>
    <w:rsid w:val="00DD3AEA"/>
    <w:rsid w:val="00DD431B"/>
    <w:rsid w:val="00DD4633"/>
    <w:rsid w:val="00DD58E8"/>
    <w:rsid w:val="00DD5D9C"/>
    <w:rsid w:val="00DD66F3"/>
    <w:rsid w:val="00DD6E2D"/>
    <w:rsid w:val="00DD752C"/>
    <w:rsid w:val="00DD76EB"/>
    <w:rsid w:val="00DE07B6"/>
    <w:rsid w:val="00DE2D72"/>
    <w:rsid w:val="00DE3FBE"/>
    <w:rsid w:val="00DE5305"/>
    <w:rsid w:val="00DE5CE0"/>
    <w:rsid w:val="00DE6982"/>
    <w:rsid w:val="00DE6F7A"/>
    <w:rsid w:val="00DE7E85"/>
    <w:rsid w:val="00DF00FC"/>
    <w:rsid w:val="00DF1620"/>
    <w:rsid w:val="00DF385B"/>
    <w:rsid w:val="00DF5099"/>
    <w:rsid w:val="00E00010"/>
    <w:rsid w:val="00E003A8"/>
    <w:rsid w:val="00E01DC0"/>
    <w:rsid w:val="00E02ABE"/>
    <w:rsid w:val="00E05C15"/>
    <w:rsid w:val="00E107F3"/>
    <w:rsid w:val="00E10952"/>
    <w:rsid w:val="00E11E9E"/>
    <w:rsid w:val="00E13159"/>
    <w:rsid w:val="00E132CD"/>
    <w:rsid w:val="00E144C1"/>
    <w:rsid w:val="00E14689"/>
    <w:rsid w:val="00E1637C"/>
    <w:rsid w:val="00E1646D"/>
    <w:rsid w:val="00E20AFF"/>
    <w:rsid w:val="00E2245E"/>
    <w:rsid w:val="00E22596"/>
    <w:rsid w:val="00E22FA2"/>
    <w:rsid w:val="00E25D86"/>
    <w:rsid w:val="00E30D2B"/>
    <w:rsid w:val="00E30EAF"/>
    <w:rsid w:val="00E3235D"/>
    <w:rsid w:val="00E3343B"/>
    <w:rsid w:val="00E35352"/>
    <w:rsid w:val="00E3539B"/>
    <w:rsid w:val="00E36BBD"/>
    <w:rsid w:val="00E378B7"/>
    <w:rsid w:val="00E37F40"/>
    <w:rsid w:val="00E40313"/>
    <w:rsid w:val="00E4047B"/>
    <w:rsid w:val="00E41187"/>
    <w:rsid w:val="00E4257E"/>
    <w:rsid w:val="00E42FCA"/>
    <w:rsid w:val="00E4394B"/>
    <w:rsid w:val="00E43BCB"/>
    <w:rsid w:val="00E46E70"/>
    <w:rsid w:val="00E51232"/>
    <w:rsid w:val="00E518B9"/>
    <w:rsid w:val="00E532CB"/>
    <w:rsid w:val="00E55DC2"/>
    <w:rsid w:val="00E56CE6"/>
    <w:rsid w:val="00E61BAB"/>
    <w:rsid w:val="00E64CCC"/>
    <w:rsid w:val="00E65220"/>
    <w:rsid w:val="00E66955"/>
    <w:rsid w:val="00E672A5"/>
    <w:rsid w:val="00E72FD5"/>
    <w:rsid w:val="00E74566"/>
    <w:rsid w:val="00E76D22"/>
    <w:rsid w:val="00E77260"/>
    <w:rsid w:val="00E81B32"/>
    <w:rsid w:val="00E82CC7"/>
    <w:rsid w:val="00E82EFB"/>
    <w:rsid w:val="00E8348A"/>
    <w:rsid w:val="00E836B4"/>
    <w:rsid w:val="00E83993"/>
    <w:rsid w:val="00E860CD"/>
    <w:rsid w:val="00E8704D"/>
    <w:rsid w:val="00E87910"/>
    <w:rsid w:val="00E903AC"/>
    <w:rsid w:val="00E9109F"/>
    <w:rsid w:val="00E93BB0"/>
    <w:rsid w:val="00E94A23"/>
    <w:rsid w:val="00E962A0"/>
    <w:rsid w:val="00E978D0"/>
    <w:rsid w:val="00E979A6"/>
    <w:rsid w:val="00EA00B9"/>
    <w:rsid w:val="00EA18D8"/>
    <w:rsid w:val="00EA2FF4"/>
    <w:rsid w:val="00EA5488"/>
    <w:rsid w:val="00EA7E9A"/>
    <w:rsid w:val="00EB01B9"/>
    <w:rsid w:val="00EB05AD"/>
    <w:rsid w:val="00EB0E6A"/>
    <w:rsid w:val="00EB1A6D"/>
    <w:rsid w:val="00EB26DD"/>
    <w:rsid w:val="00EB286A"/>
    <w:rsid w:val="00EB6F92"/>
    <w:rsid w:val="00EC152A"/>
    <w:rsid w:val="00EC483C"/>
    <w:rsid w:val="00EC68F4"/>
    <w:rsid w:val="00ED00AE"/>
    <w:rsid w:val="00ED0B24"/>
    <w:rsid w:val="00ED1C4F"/>
    <w:rsid w:val="00ED1DD4"/>
    <w:rsid w:val="00ED2DB3"/>
    <w:rsid w:val="00ED36EF"/>
    <w:rsid w:val="00ED3A4E"/>
    <w:rsid w:val="00ED52BE"/>
    <w:rsid w:val="00ED75BC"/>
    <w:rsid w:val="00ED7C82"/>
    <w:rsid w:val="00EE06AA"/>
    <w:rsid w:val="00EE225C"/>
    <w:rsid w:val="00EE457F"/>
    <w:rsid w:val="00EE5D97"/>
    <w:rsid w:val="00EE6166"/>
    <w:rsid w:val="00EE7A66"/>
    <w:rsid w:val="00EF18E0"/>
    <w:rsid w:val="00EF2FA0"/>
    <w:rsid w:val="00EF3224"/>
    <w:rsid w:val="00EF33E4"/>
    <w:rsid w:val="00EF4419"/>
    <w:rsid w:val="00EF45AA"/>
    <w:rsid w:val="00EF71EE"/>
    <w:rsid w:val="00EF7FFD"/>
    <w:rsid w:val="00F004BC"/>
    <w:rsid w:val="00F03F48"/>
    <w:rsid w:val="00F03F96"/>
    <w:rsid w:val="00F045D6"/>
    <w:rsid w:val="00F071D5"/>
    <w:rsid w:val="00F07B6B"/>
    <w:rsid w:val="00F07FDF"/>
    <w:rsid w:val="00F11392"/>
    <w:rsid w:val="00F12E08"/>
    <w:rsid w:val="00F13E2B"/>
    <w:rsid w:val="00F161C1"/>
    <w:rsid w:val="00F16E71"/>
    <w:rsid w:val="00F16E9F"/>
    <w:rsid w:val="00F236F4"/>
    <w:rsid w:val="00F24437"/>
    <w:rsid w:val="00F2588E"/>
    <w:rsid w:val="00F267C6"/>
    <w:rsid w:val="00F267F0"/>
    <w:rsid w:val="00F2706B"/>
    <w:rsid w:val="00F27496"/>
    <w:rsid w:val="00F30401"/>
    <w:rsid w:val="00F31EFF"/>
    <w:rsid w:val="00F326A0"/>
    <w:rsid w:val="00F32CF0"/>
    <w:rsid w:val="00F32F50"/>
    <w:rsid w:val="00F34934"/>
    <w:rsid w:val="00F352D6"/>
    <w:rsid w:val="00F400AE"/>
    <w:rsid w:val="00F4257F"/>
    <w:rsid w:val="00F452CA"/>
    <w:rsid w:val="00F46028"/>
    <w:rsid w:val="00F4727B"/>
    <w:rsid w:val="00F51B9E"/>
    <w:rsid w:val="00F5451C"/>
    <w:rsid w:val="00F55FFD"/>
    <w:rsid w:val="00F5675F"/>
    <w:rsid w:val="00F57371"/>
    <w:rsid w:val="00F60111"/>
    <w:rsid w:val="00F609BC"/>
    <w:rsid w:val="00F616CB"/>
    <w:rsid w:val="00F63324"/>
    <w:rsid w:val="00F641A6"/>
    <w:rsid w:val="00F645C3"/>
    <w:rsid w:val="00F6565B"/>
    <w:rsid w:val="00F66101"/>
    <w:rsid w:val="00F7073B"/>
    <w:rsid w:val="00F73628"/>
    <w:rsid w:val="00F73FFA"/>
    <w:rsid w:val="00F74E51"/>
    <w:rsid w:val="00F74F8F"/>
    <w:rsid w:val="00F80461"/>
    <w:rsid w:val="00F8083C"/>
    <w:rsid w:val="00F81BEB"/>
    <w:rsid w:val="00F81F4C"/>
    <w:rsid w:val="00F840A0"/>
    <w:rsid w:val="00F84275"/>
    <w:rsid w:val="00F84276"/>
    <w:rsid w:val="00F84BB4"/>
    <w:rsid w:val="00F84D70"/>
    <w:rsid w:val="00F86C3F"/>
    <w:rsid w:val="00F86D31"/>
    <w:rsid w:val="00F87CCD"/>
    <w:rsid w:val="00F905F2"/>
    <w:rsid w:val="00F90A69"/>
    <w:rsid w:val="00F90C3E"/>
    <w:rsid w:val="00F90C72"/>
    <w:rsid w:val="00F91108"/>
    <w:rsid w:val="00F92B30"/>
    <w:rsid w:val="00F92C74"/>
    <w:rsid w:val="00F931B7"/>
    <w:rsid w:val="00F933A7"/>
    <w:rsid w:val="00F938B7"/>
    <w:rsid w:val="00F943CF"/>
    <w:rsid w:val="00FA08F4"/>
    <w:rsid w:val="00FA1067"/>
    <w:rsid w:val="00FA17E3"/>
    <w:rsid w:val="00FA530D"/>
    <w:rsid w:val="00FA5925"/>
    <w:rsid w:val="00FA67A4"/>
    <w:rsid w:val="00FA6F23"/>
    <w:rsid w:val="00FB3403"/>
    <w:rsid w:val="00FB3D0D"/>
    <w:rsid w:val="00FB7CEF"/>
    <w:rsid w:val="00FC05A4"/>
    <w:rsid w:val="00FC286E"/>
    <w:rsid w:val="00FC4394"/>
    <w:rsid w:val="00FC45C0"/>
    <w:rsid w:val="00FC561B"/>
    <w:rsid w:val="00FC5E2D"/>
    <w:rsid w:val="00FC65A5"/>
    <w:rsid w:val="00FC70EC"/>
    <w:rsid w:val="00FC7B6A"/>
    <w:rsid w:val="00FD0B32"/>
    <w:rsid w:val="00FD2161"/>
    <w:rsid w:val="00FD362D"/>
    <w:rsid w:val="00FD3D6E"/>
    <w:rsid w:val="00FD4D6E"/>
    <w:rsid w:val="00FE099A"/>
    <w:rsid w:val="00FE0B24"/>
    <w:rsid w:val="00FE0CB8"/>
    <w:rsid w:val="00FE10A1"/>
    <w:rsid w:val="00FE1713"/>
    <w:rsid w:val="00FE201B"/>
    <w:rsid w:val="00FE317F"/>
    <w:rsid w:val="00FE3804"/>
    <w:rsid w:val="00FE426A"/>
    <w:rsid w:val="00FE452E"/>
    <w:rsid w:val="00FE4EBA"/>
    <w:rsid w:val="00FE5168"/>
    <w:rsid w:val="00FE5398"/>
    <w:rsid w:val="00FE7493"/>
    <w:rsid w:val="00FF02AD"/>
    <w:rsid w:val="00FF1C33"/>
    <w:rsid w:val="00FF2D5A"/>
    <w:rsid w:val="00FF2DE2"/>
    <w:rsid w:val="00FF6291"/>
    <w:rsid w:val="00FF63D3"/>
    <w:rsid w:val="00FF63DC"/>
    <w:rsid w:val="00FF78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848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3"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Plain Text" w:uiPriority="99"/>
    <w:lsdException w:name="HTML Top of Form" w:uiPriority="99"/>
    <w:lsdException w:name="HTML Bottom of Form"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731"/>
  </w:style>
  <w:style w:type="paragraph" w:styleId="Ttulo1">
    <w:name w:val="heading 1"/>
    <w:aliases w:val="PSC_Titulo_1,Head1,Título 1 Big,H1,PSC_Titulo_1 Char,Titre§,1,Box Header,Roman 14 B Heading,PSC_Titulo_1 + Left,Left:  0 cm,Hanging:  0,76 cm,Before:  6 pt,...,......,Título 11,EMENTA,2 headline"/>
    <w:basedOn w:val="Normal"/>
    <w:next w:val="Normal"/>
    <w:link w:val="Ttulo1Char"/>
    <w:uiPriority w:val="99"/>
    <w:qFormat/>
    <w:rsid w:val="00992DDB"/>
    <w:pPr>
      <w:keepNext/>
      <w:numPr>
        <w:numId w:val="1"/>
      </w:numPr>
      <w:spacing w:after="40"/>
      <w:ind w:right="-7"/>
      <w:jc w:val="center"/>
      <w:outlineLvl w:val="0"/>
    </w:pPr>
    <w:rPr>
      <w:rFonts w:ascii="Arial" w:hAnsi="Arial"/>
      <w:b/>
      <w:sz w:val="24"/>
    </w:rPr>
  </w:style>
  <w:style w:type="paragraph" w:styleId="Ttulo2">
    <w:name w:val="heading 2"/>
    <w:aliases w:val="PSC_Titulo_2,H2,h2,Título 21"/>
    <w:basedOn w:val="Normal"/>
    <w:next w:val="Normal"/>
    <w:link w:val="Ttulo2Char"/>
    <w:uiPriority w:val="99"/>
    <w:qFormat/>
    <w:rsid w:val="00992DDB"/>
    <w:pPr>
      <w:keepNext/>
      <w:numPr>
        <w:ilvl w:val="1"/>
        <w:numId w:val="1"/>
      </w:numPr>
      <w:spacing w:after="40"/>
      <w:ind w:right="-7"/>
      <w:jc w:val="center"/>
      <w:outlineLvl w:val="1"/>
    </w:pPr>
    <w:rPr>
      <w:rFonts w:ascii="Arial" w:hAnsi="Arial"/>
      <w:sz w:val="24"/>
    </w:rPr>
  </w:style>
  <w:style w:type="paragraph" w:styleId="Ttulo3">
    <w:name w:val="heading 3"/>
    <w:aliases w:val="PSC_Titulo_3,heading 3,Header Nivel 3,h3,h31,TextProp,3,Bold Head,bh,Heading 14"/>
    <w:basedOn w:val="Normal"/>
    <w:next w:val="Normal"/>
    <w:link w:val="Ttulo3Char1"/>
    <w:uiPriority w:val="99"/>
    <w:qFormat/>
    <w:rsid w:val="00992DDB"/>
    <w:pPr>
      <w:keepNext/>
      <w:numPr>
        <w:ilvl w:val="2"/>
        <w:numId w:val="1"/>
      </w:numPr>
      <w:spacing w:after="40"/>
      <w:ind w:right="-7"/>
      <w:outlineLvl w:val="2"/>
    </w:pPr>
    <w:rPr>
      <w:rFonts w:ascii="Arial" w:hAnsi="Arial"/>
      <w:b/>
      <w:sz w:val="24"/>
    </w:rPr>
  </w:style>
  <w:style w:type="paragraph" w:styleId="Ttulo4">
    <w:name w:val="heading 4"/>
    <w:aliases w:val="PSC_Titulo_4"/>
    <w:basedOn w:val="Normal"/>
    <w:next w:val="Normal"/>
    <w:link w:val="Ttulo4Char"/>
    <w:uiPriority w:val="99"/>
    <w:qFormat/>
    <w:rsid w:val="00992DDB"/>
    <w:pPr>
      <w:keepNext/>
      <w:numPr>
        <w:ilvl w:val="3"/>
        <w:numId w:val="1"/>
      </w:numPr>
      <w:jc w:val="center"/>
      <w:outlineLvl w:val="3"/>
    </w:pPr>
    <w:rPr>
      <w:rFonts w:ascii="Arial" w:hAnsi="Arial"/>
      <w:sz w:val="24"/>
    </w:rPr>
  </w:style>
  <w:style w:type="paragraph" w:styleId="Ttulo5">
    <w:name w:val="heading 5"/>
    <w:basedOn w:val="Normal"/>
    <w:next w:val="Normal"/>
    <w:link w:val="Ttulo5Char"/>
    <w:uiPriority w:val="99"/>
    <w:qFormat/>
    <w:rsid w:val="00992DDB"/>
    <w:pPr>
      <w:keepNext/>
      <w:numPr>
        <w:ilvl w:val="4"/>
        <w:numId w:val="1"/>
      </w:numPr>
      <w:pBdr>
        <w:top w:val="single" w:sz="4" w:space="1" w:color="auto"/>
        <w:left w:val="single" w:sz="4" w:space="4" w:color="auto"/>
        <w:bottom w:val="single" w:sz="4" w:space="1" w:color="auto"/>
        <w:right w:val="single" w:sz="4" w:space="4" w:color="auto"/>
      </w:pBdr>
      <w:outlineLvl w:val="4"/>
    </w:pPr>
    <w:rPr>
      <w:rFonts w:ascii="Arial" w:hAnsi="Arial"/>
      <w:b/>
      <w:sz w:val="24"/>
    </w:rPr>
  </w:style>
  <w:style w:type="paragraph" w:styleId="Ttulo6">
    <w:name w:val="heading 6"/>
    <w:basedOn w:val="Normal"/>
    <w:next w:val="Normal"/>
    <w:link w:val="Ttulo6Char"/>
    <w:uiPriority w:val="99"/>
    <w:qFormat/>
    <w:rsid w:val="00992DDB"/>
    <w:pPr>
      <w:keepNext/>
      <w:numPr>
        <w:ilvl w:val="5"/>
        <w:numId w:val="1"/>
      </w:numPr>
      <w:spacing w:after="40"/>
      <w:ind w:right="-7"/>
      <w:jc w:val="both"/>
      <w:outlineLvl w:val="5"/>
    </w:pPr>
    <w:rPr>
      <w:rFonts w:ascii="Arial" w:hAnsi="Arial"/>
      <w:sz w:val="24"/>
    </w:rPr>
  </w:style>
  <w:style w:type="paragraph" w:styleId="Ttulo7">
    <w:name w:val="heading 7"/>
    <w:basedOn w:val="Normal"/>
    <w:next w:val="Normal"/>
    <w:link w:val="Ttulo7Char"/>
    <w:uiPriority w:val="99"/>
    <w:qFormat/>
    <w:rsid w:val="00992DDB"/>
    <w:pPr>
      <w:keepNext/>
      <w:numPr>
        <w:ilvl w:val="6"/>
        <w:numId w:val="1"/>
      </w:numPr>
      <w:ind w:right="-7"/>
      <w:jc w:val="both"/>
      <w:outlineLvl w:val="6"/>
    </w:pPr>
    <w:rPr>
      <w:sz w:val="24"/>
    </w:rPr>
  </w:style>
  <w:style w:type="paragraph" w:styleId="Ttulo8">
    <w:name w:val="heading 8"/>
    <w:basedOn w:val="Normal"/>
    <w:next w:val="Normal"/>
    <w:link w:val="Ttulo8Char"/>
    <w:uiPriority w:val="99"/>
    <w:qFormat/>
    <w:rsid w:val="00992DDB"/>
    <w:pPr>
      <w:keepNext/>
      <w:numPr>
        <w:ilvl w:val="7"/>
        <w:numId w:val="1"/>
      </w:numPr>
      <w:ind w:right="-7"/>
      <w:jc w:val="both"/>
      <w:outlineLvl w:val="7"/>
    </w:pPr>
    <w:rPr>
      <w:sz w:val="24"/>
    </w:rPr>
  </w:style>
  <w:style w:type="paragraph" w:styleId="Ttulo9">
    <w:name w:val="heading 9"/>
    <w:basedOn w:val="Normal"/>
    <w:next w:val="Normal"/>
    <w:link w:val="Ttulo9Char"/>
    <w:uiPriority w:val="99"/>
    <w:qFormat/>
    <w:rsid w:val="00992DDB"/>
    <w:pPr>
      <w:keepNext/>
      <w:numPr>
        <w:ilvl w:val="8"/>
        <w:numId w:val="1"/>
      </w:numPr>
      <w:jc w:val="center"/>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aliases w:val="TITULO"/>
    <w:basedOn w:val="Normal"/>
    <w:link w:val="RecuodecorpodetextoChar"/>
    <w:uiPriority w:val="99"/>
    <w:rsid w:val="00992DDB"/>
    <w:pPr>
      <w:spacing w:after="40"/>
      <w:ind w:right="-6" w:firstLine="720"/>
      <w:jc w:val="both"/>
    </w:pPr>
    <w:rPr>
      <w:rFonts w:ascii="Arial" w:hAnsi="Arial"/>
      <w:sz w:val="24"/>
    </w:rPr>
  </w:style>
  <w:style w:type="paragraph" w:styleId="Textoembloco">
    <w:name w:val="Block Text"/>
    <w:basedOn w:val="Normal"/>
    <w:rsid w:val="00992DDB"/>
    <w:pPr>
      <w:spacing w:after="40"/>
      <w:ind w:left="720" w:right="-6" w:firstLine="720"/>
      <w:jc w:val="both"/>
    </w:pPr>
    <w:rPr>
      <w:rFonts w:ascii="Arial" w:hAnsi="Arial"/>
      <w:sz w:val="24"/>
    </w:rPr>
  </w:style>
  <w:style w:type="paragraph" w:styleId="Recuodecorpodetexto2">
    <w:name w:val="Body Text Indent 2"/>
    <w:basedOn w:val="Normal"/>
    <w:link w:val="Recuodecorpodetexto2Char"/>
    <w:uiPriority w:val="99"/>
    <w:rsid w:val="00992DDB"/>
    <w:pPr>
      <w:spacing w:after="40"/>
      <w:ind w:firstLine="720"/>
      <w:jc w:val="both"/>
    </w:pPr>
    <w:rPr>
      <w:rFonts w:ascii="Arial" w:hAnsi="Arial"/>
      <w:sz w:val="24"/>
    </w:rPr>
  </w:style>
  <w:style w:type="paragraph" w:styleId="Cabealho">
    <w:name w:val="header"/>
    <w:aliases w:val="Cabeçalho superior,Heading 1a"/>
    <w:basedOn w:val="Normal"/>
    <w:link w:val="CabealhoChar"/>
    <w:uiPriority w:val="99"/>
    <w:rsid w:val="00992DDB"/>
    <w:pPr>
      <w:tabs>
        <w:tab w:val="center" w:pos="4419"/>
        <w:tab w:val="right" w:pos="8838"/>
      </w:tabs>
    </w:pPr>
  </w:style>
  <w:style w:type="paragraph" w:styleId="Rodap">
    <w:name w:val="footer"/>
    <w:basedOn w:val="Normal"/>
    <w:link w:val="RodapChar"/>
    <w:uiPriority w:val="99"/>
    <w:rsid w:val="00992DDB"/>
    <w:pPr>
      <w:tabs>
        <w:tab w:val="center" w:pos="4419"/>
        <w:tab w:val="right" w:pos="8838"/>
      </w:tabs>
    </w:pPr>
  </w:style>
  <w:style w:type="paragraph" w:styleId="Recuodecorpodetexto3">
    <w:name w:val="Body Text Indent 3"/>
    <w:basedOn w:val="Normal"/>
    <w:link w:val="Recuodecorpodetexto3Char"/>
    <w:uiPriority w:val="99"/>
    <w:rsid w:val="00992DDB"/>
    <w:pPr>
      <w:ind w:firstLine="2127"/>
      <w:jc w:val="both"/>
    </w:pPr>
    <w:rPr>
      <w:rFonts w:ascii="Arial" w:hAnsi="Arial"/>
      <w:sz w:val="24"/>
    </w:rPr>
  </w:style>
  <w:style w:type="paragraph" w:styleId="Corpodetexto">
    <w:name w:val="Body Text"/>
    <w:aliases w:val="bt,- Indented"/>
    <w:basedOn w:val="Normal"/>
    <w:link w:val="CorpodetextoChar"/>
    <w:uiPriority w:val="99"/>
    <w:rsid w:val="00992DDB"/>
    <w:pPr>
      <w:spacing w:after="40"/>
      <w:ind w:right="-7"/>
      <w:jc w:val="both"/>
    </w:pPr>
    <w:rPr>
      <w:rFonts w:ascii="Arial" w:hAnsi="Arial"/>
      <w:sz w:val="24"/>
    </w:rPr>
  </w:style>
  <w:style w:type="paragraph" w:styleId="Corpodetexto2">
    <w:name w:val="Body Text 2"/>
    <w:basedOn w:val="Normal"/>
    <w:link w:val="Corpodetexto2Char"/>
    <w:uiPriority w:val="99"/>
    <w:rsid w:val="00992DDB"/>
    <w:pPr>
      <w:jc w:val="both"/>
    </w:pPr>
    <w:rPr>
      <w:rFonts w:ascii="Arial" w:hAnsi="Arial"/>
      <w:sz w:val="24"/>
    </w:rPr>
  </w:style>
  <w:style w:type="character" w:styleId="Nmerodepgina">
    <w:name w:val="page number"/>
    <w:basedOn w:val="Fontepargpadro"/>
    <w:uiPriority w:val="99"/>
    <w:rsid w:val="00992DDB"/>
  </w:style>
  <w:style w:type="paragraph" w:styleId="Corpodetexto3">
    <w:name w:val="Body Text 3"/>
    <w:basedOn w:val="Normal"/>
    <w:link w:val="Corpodetexto3Char"/>
    <w:uiPriority w:val="99"/>
    <w:rsid w:val="00992DDB"/>
    <w:pPr>
      <w:pBdr>
        <w:top w:val="single" w:sz="4" w:space="1" w:color="auto"/>
        <w:left w:val="single" w:sz="4" w:space="4" w:color="auto"/>
        <w:bottom w:val="single" w:sz="4" w:space="1" w:color="auto"/>
        <w:right w:val="single" w:sz="4" w:space="4" w:color="auto"/>
      </w:pBdr>
      <w:jc w:val="both"/>
    </w:pPr>
    <w:rPr>
      <w:rFonts w:ascii="Arial" w:hAnsi="Arial"/>
      <w:sz w:val="24"/>
    </w:rPr>
  </w:style>
  <w:style w:type="paragraph" w:styleId="Lista3">
    <w:name w:val="List 3"/>
    <w:basedOn w:val="Normal"/>
    <w:uiPriority w:val="99"/>
    <w:rsid w:val="00992DDB"/>
    <w:pPr>
      <w:ind w:left="849" w:hanging="283"/>
    </w:pPr>
  </w:style>
  <w:style w:type="character" w:styleId="Hyperlink">
    <w:name w:val="Hyperlink"/>
    <w:basedOn w:val="Fontepargpadro"/>
    <w:uiPriority w:val="99"/>
    <w:rsid w:val="00992DDB"/>
    <w:rPr>
      <w:color w:val="0000FF"/>
      <w:u w:val="single"/>
    </w:rPr>
  </w:style>
  <w:style w:type="paragraph" w:styleId="Ttulo">
    <w:name w:val="Title"/>
    <w:basedOn w:val="Normal"/>
    <w:link w:val="TtuloChar"/>
    <w:uiPriority w:val="99"/>
    <w:qFormat/>
    <w:rsid w:val="00992DDB"/>
    <w:pPr>
      <w:spacing w:after="40"/>
      <w:ind w:right="-7"/>
      <w:jc w:val="center"/>
    </w:pPr>
    <w:rPr>
      <w:rFonts w:ascii="Arial" w:hAnsi="Arial"/>
      <w:b/>
      <w:sz w:val="24"/>
    </w:rPr>
  </w:style>
  <w:style w:type="character" w:styleId="HiperlinkVisitado">
    <w:name w:val="FollowedHyperlink"/>
    <w:basedOn w:val="Fontepargpadro"/>
    <w:uiPriority w:val="99"/>
    <w:rsid w:val="00992DDB"/>
    <w:rPr>
      <w:color w:val="800080"/>
      <w:u w:val="single"/>
    </w:rPr>
  </w:style>
  <w:style w:type="paragraph" w:customStyle="1" w:styleId="aaaa">
    <w:name w:val="aa.aa"/>
    <w:basedOn w:val="Normal"/>
    <w:uiPriority w:val="99"/>
    <w:rsid w:val="00992DDB"/>
    <w:pPr>
      <w:spacing w:before="60"/>
      <w:ind w:left="284"/>
      <w:jc w:val="both"/>
    </w:pPr>
    <w:rPr>
      <w:rFonts w:ascii="Arial" w:hAnsi="Arial"/>
      <w:sz w:val="22"/>
    </w:rPr>
  </w:style>
  <w:style w:type="paragraph" w:styleId="TextosemFormatao">
    <w:name w:val="Plain Text"/>
    <w:basedOn w:val="Normal"/>
    <w:link w:val="TextosemFormataoChar"/>
    <w:uiPriority w:val="99"/>
    <w:rsid w:val="00992DDB"/>
    <w:rPr>
      <w:rFonts w:ascii="Courier New" w:hAnsi="Courier New"/>
    </w:rPr>
  </w:style>
  <w:style w:type="paragraph" w:customStyle="1" w:styleId="H3">
    <w:name w:val="H3"/>
    <w:basedOn w:val="Normal"/>
    <w:next w:val="Normal"/>
    <w:uiPriority w:val="99"/>
    <w:rsid w:val="00992DDB"/>
    <w:pPr>
      <w:keepNext/>
      <w:spacing w:before="100" w:after="100"/>
      <w:outlineLvl w:val="3"/>
    </w:pPr>
    <w:rPr>
      <w:b/>
      <w:snapToGrid w:val="0"/>
      <w:sz w:val="28"/>
    </w:rPr>
  </w:style>
  <w:style w:type="character" w:customStyle="1" w:styleId="Ttulo3Char">
    <w:name w:val="Título 3 Char"/>
    <w:basedOn w:val="Fontepargpadro"/>
    <w:uiPriority w:val="99"/>
    <w:rsid w:val="00992DDB"/>
    <w:rPr>
      <w:rFonts w:ascii="Arial" w:hAnsi="Arial" w:cs="Arial"/>
      <w:b/>
      <w:bCs/>
      <w:noProof w:val="0"/>
      <w:sz w:val="26"/>
      <w:szCs w:val="26"/>
      <w:lang w:val="pt-BR" w:eastAsia="en-US" w:bidi="ar-SA"/>
    </w:rPr>
  </w:style>
  <w:style w:type="paragraph" w:styleId="Subttulo">
    <w:name w:val="Subtitle"/>
    <w:basedOn w:val="Normal"/>
    <w:link w:val="SubttuloChar"/>
    <w:uiPriority w:val="99"/>
    <w:qFormat/>
    <w:rsid w:val="00992DDB"/>
    <w:pPr>
      <w:jc w:val="center"/>
    </w:pPr>
    <w:rPr>
      <w:sz w:val="32"/>
      <w:szCs w:val="24"/>
    </w:rPr>
  </w:style>
  <w:style w:type="character" w:customStyle="1" w:styleId="Ttulo3CharChar">
    <w:name w:val="Título 3 Char Char"/>
    <w:basedOn w:val="Fontepargpadro"/>
    <w:uiPriority w:val="99"/>
    <w:rsid w:val="00992DDB"/>
    <w:rPr>
      <w:rFonts w:ascii="Arial" w:hAnsi="Arial" w:cs="Arial"/>
      <w:b/>
      <w:bCs/>
      <w:noProof w:val="0"/>
      <w:sz w:val="26"/>
      <w:szCs w:val="26"/>
      <w:lang w:val="pt-BR" w:eastAsia="en-US" w:bidi="ar-SA"/>
    </w:rPr>
  </w:style>
  <w:style w:type="paragraph" w:customStyle="1" w:styleId="p1">
    <w:name w:val="p1"/>
    <w:basedOn w:val="Normal"/>
    <w:uiPriority w:val="99"/>
    <w:rsid w:val="00992DDB"/>
    <w:pPr>
      <w:tabs>
        <w:tab w:val="left" w:pos="720"/>
      </w:tabs>
      <w:autoSpaceDE w:val="0"/>
      <w:autoSpaceDN w:val="0"/>
      <w:adjustRightInd w:val="0"/>
      <w:spacing w:line="280" w:lineRule="atLeast"/>
    </w:pPr>
    <w:rPr>
      <w:noProof/>
    </w:rPr>
  </w:style>
  <w:style w:type="paragraph" w:customStyle="1" w:styleId="Rec2x">
    <w:name w:val="Rec 2x"/>
    <w:basedOn w:val="Normal"/>
    <w:uiPriority w:val="99"/>
    <w:rsid w:val="00992DDB"/>
    <w:pPr>
      <w:spacing w:before="60" w:after="60"/>
      <w:ind w:left="2268"/>
      <w:jc w:val="both"/>
    </w:pPr>
    <w:rPr>
      <w:rFonts w:ascii="Arial" w:hAnsi="Arial"/>
      <w:sz w:val="22"/>
    </w:rPr>
  </w:style>
  <w:style w:type="paragraph" w:customStyle="1" w:styleId="OmniPage2">
    <w:name w:val="OmniPage #2"/>
    <w:basedOn w:val="Normal"/>
    <w:uiPriority w:val="99"/>
    <w:rsid w:val="00992DDB"/>
    <w:pPr>
      <w:overflowPunct w:val="0"/>
      <w:autoSpaceDE w:val="0"/>
      <w:autoSpaceDN w:val="0"/>
      <w:adjustRightInd w:val="0"/>
      <w:spacing w:line="160" w:lineRule="exact"/>
      <w:textAlignment w:val="baseline"/>
    </w:pPr>
    <w:rPr>
      <w:rFonts w:ascii="Arial" w:hAnsi="Arial"/>
      <w:noProof/>
    </w:rPr>
  </w:style>
  <w:style w:type="paragraph" w:customStyle="1" w:styleId="OmniPage3">
    <w:name w:val="OmniPage #3"/>
    <w:basedOn w:val="Normal"/>
    <w:uiPriority w:val="99"/>
    <w:rsid w:val="00992DDB"/>
    <w:pPr>
      <w:overflowPunct w:val="0"/>
      <w:autoSpaceDE w:val="0"/>
      <w:autoSpaceDN w:val="0"/>
      <w:adjustRightInd w:val="0"/>
      <w:spacing w:line="160" w:lineRule="exact"/>
      <w:textAlignment w:val="baseline"/>
    </w:pPr>
    <w:rPr>
      <w:rFonts w:ascii="Arial" w:hAnsi="Arial"/>
      <w:noProof/>
    </w:rPr>
  </w:style>
  <w:style w:type="paragraph" w:customStyle="1" w:styleId="OmniPage4">
    <w:name w:val="OmniPage #4"/>
    <w:basedOn w:val="Normal"/>
    <w:uiPriority w:val="99"/>
    <w:rsid w:val="00992DDB"/>
    <w:pPr>
      <w:overflowPunct w:val="0"/>
      <w:autoSpaceDE w:val="0"/>
      <w:autoSpaceDN w:val="0"/>
      <w:adjustRightInd w:val="0"/>
      <w:spacing w:line="140" w:lineRule="exact"/>
      <w:textAlignment w:val="baseline"/>
    </w:pPr>
    <w:rPr>
      <w:rFonts w:ascii="Arial" w:hAnsi="Arial"/>
      <w:noProof/>
    </w:rPr>
  </w:style>
  <w:style w:type="paragraph" w:styleId="Textodebalo">
    <w:name w:val="Balloon Text"/>
    <w:basedOn w:val="Normal"/>
    <w:link w:val="TextodebaloChar"/>
    <w:uiPriority w:val="99"/>
    <w:semiHidden/>
    <w:rsid w:val="00992DDB"/>
    <w:rPr>
      <w:rFonts w:ascii="Tahoma" w:hAnsi="Tahoma" w:cs="Arial Unicode MS"/>
      <w:sz w:val="16"/>
      <w:szCs w:val="16"/>
    </w:rPr>
  </w:style>
  <w:style w:type="paragraph" w:customStyle="1" w:styleId="Texto1">
    <w:name w:val="Texto1"/>
    <w:basedOn w:val="Normal"/>
    <w:uiPriority w:val="99"/>
    <w:rsid w:val="00992DDB"/>
    <w:pPr>
      <w:spacing w:line="360" w:lineRule="auto"/>
      <w:ind w:firstLine="567"/>
      <w:jc w:val="both"/>
    </w:pPr>
    <w:rPr>
      <w:sz w:val="24"/>
    </w:rPr>
  </w:style>
  <w:style w:type="paragraph" w:customStyle="1" w:styleId="Contedodetabela">
    <w:name w:val="Conteúdo de tabela"/>
    <w:basedOn w:val="Corpodetexto"/>
    <w:rsid w:val="00992DDB"/>
    <w:pPr>
      <w:suppressAutoHyphens/>
      <w:spacing w:after="0"/>
      <w:ind w:right="0"/>
    </w:pPr>
    <w:rPr>
      <w:rFonts w:ascii="Times New Roman" w:hAnsi="Times New Roman"/>
    </w:rPr>
  </w:style>
  <w:style w:type="paragraph" w:customStyle="1" w:styleId="xl24">
    <w:name w:val="xl24"/>
    <w:basedOn w:val="Normal"/>
    <w:uiPriority w:val="99"/>
    <w:rsid w:val="00992DDB"/>
    <w:pPr>
      <w:spacing w:before="100" w:beforeAutospacing="1" w:after="100" w:afterAutospacing="1"/>
    </w:pPr>
    <w:rPr>
      <w:rFonts w:ascii="Arial Unicode MS" w:eastAsia="Arial Unicode MS" w:hAnsi="Arial Unicode MS" w:cs="Arial Unicode MS"/>
      <w:b/>
      <w:bCs/>
      <w:sz w:val="24"/>
      <w:szCs w:val="24"/>
    </w:rPr>
  </w:style>
  <w:style w:type="paragraph" w:customStyle="1" w:styleId="xl25">
    <w:name w:val="xl25"/>
    <w:basedOn w:val="Normal"/>
    <w:uiPriority w:val="99"/>
    <w:rsid w:val="00992DDB"/>
    <w:pPr>
      <w:spacing w:before="100" w:beforeAutospacing="1" w:after="100" w:afterAutospacing="1"/>
      <w:jc w:val="both"/>
      <w:textAlignment w:val="center"/>
    </w:pPr>
    <w:rPr>
      <w:rFonts w:ascii="Arial Unicode MS" w:eastAsia="Arial Unicode MS" w:hAnsi="Arial Unicode MS" w:cs="Arial Unicode MS"/>
      <w:sz w:val="24"/>
      <w:szCs w:val="24"/>
    </w:rPr>
  </w:style>
  <w:style w:type="paragraph" w:customStyle="1" w:styleId="xl27">
    <w:name w:val="xl27"/>
    <w:basedOn w:val="Normal"/>
    <w:uiPriority w:val="99"/>
    <w:rsid w:val="00992DDB"/>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sz w:val="24"/>
      <w:szCs w:val="24"/>
    </w:rPr>
  </w:style>
  <w:style w:type="paragraph" w:customStyle="1" w:styleId="xl28">
    <w:name w:val="xl28"/>
    <w:basedOn w:val="Normal"/>
    <w:uiPriority w:val="99"/>
    <w:rsid w:val="00992DDB"/>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 w:val="24"/>
      <w:szCs w:val="24"/>
    </w:rPr>
  </w:style>
  <w:style w:type="paragraph" w:customStyle="1" w:styleId="xl29">
    <w:name w:val="xl29"/>
    <w:basedOn w:val="Normal"/>
    <w:uiPriority w:val="99"/>
    <w:rsid w:val="00992DDB"/>
    <w:pPr>
      <w:spacing w:before="100" w:beforeAutospacing="1" w:after="100" w:afterAutospacing="1"/>
    </w:pPr>
    <w:rPr>
      <w:rFonts w:ascii="Arial" w:eastAsia="Arial Unicode MS" w:hAnsi="Arial" w:cs="Arial"/>
      <w:sz w:val="24"/>
      <w:szCs w:val="24"/>
    </w:rPr>
  </w:style>
  <w:style w:type="paragraph" w:customStyle="1" w:styleId="xl30">
    <w:name w:val="xl30"/>
    <w:basedOn w:val="Normal"/>
    <w:uiPriority w:val="99"/>
    <w:rsid w:val="00992DDB"/>
    <w:pP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31">
    <w:name w:val="xl31"/>
    <w:basedOn w:val="Normal"/>
    <w:uiPriority w:val="99"/>
    <w:rsid w:val="00992DDB"/>
    <w:pPr>
      <w:spacing w:before="100" w:beforeAutospacing="1" w:after="100" w:afterAutospacing="1"/>
      <w:jc w:val="both"/>
      <w:textAlignment w:val="center"/>
    </w:pPr>
    <w:rPr>
      <w:rFonts w:ascii="Arial Unicode MS" w:eastAsia="Arial Unicode MS" w:hAnsi="Arial Unicode MS" w:cs="Arial Unicode MS"/>
      <w:sz w:val="24"/>
      <w:szCs w:val="24"/>
    </w:rPr>
  </w:style>
  <w:style w:type="paragraph" w:customStyle="1" w:styleId="xl32">
    <w:name w:val="xl32"/>
    <w:basedOn w:val="Normal"/>
    <w:uiPriority w:val="99"/>
    <w:rsid w:val="00992DDB"/>
    <w:pPr>
      <w:spacing w:before="100" w:beforeAutospacing="1" w:after="100" w:afterAutospacing="1"/>
    </w:pPr>
    <w:rPr>
      <w:rFonts w:ascii="Arial Unicode MS" w:eastAsia="Arial Unicode MS" w:hAnsi="Arial Unicode MS" w:cs="Arial Unicode MS"/>
      <w:b/>
      <w:bCs/>
      <w:sz w:val="24"/>
      <w:szCs w:val="24"/>
    </w:rPr>
  </w:style>
  <w:style w:type="paragraph" w:customStyle="1" w:styleId="xl33">
    <w:name w:val="xl33"/>
    <w:basedOn w:val="Normal"/>
    <w:uiPriority w:val="99"/>
    <w:rsid w:val="00992DDB"/>
    <w:pPr>
      <w:spacing w:before="100" w:beforeAutospacing="1" w:after="100" w:afterAutospacing="1"/>
    </w:pPr>
    <w:rPr>
      <w:rFonts w:ascii="Arial" w:eastAsia="Arial Unicode MS" w:hAnsi="Arial" w:cs="Arial"/>
      <w:sz w:val="24"/>
      <w:szCs w:val="24"/>
    </w:rPr>
  </w:style>
  <w:style w:type="paragraph" w:customStyle="1" w:styleId="xl34">
    <w:name w:val="xl34"/>
    <w:basedOn w:val="Normal"/>
    <w:uiPriority w:val="99"/>
    <w:rsid w:val="00992DDB"/>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b/>
      <w:bCs/>
      <w:sz w:val="24"/>
      <w:szCs w:val="24"/>
    </w:rPr>
  </w:style>
  <w:style w:type="paragraph" w:customStyle="1" w:styleId="xl35">
    <w:name w:val="xl35"/>
    <w:basedOn w:val="Normal"/>
    <w:uiPriority w:val="99"/>
    <w:rsid w:val="00992DDB"/>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26">
    <w:name w:val="xl26"/>
    <w:basedOn w:val="Normal"/>
    <w:uiPriority w:val="99"/>
    <w:rsid w:val="00992DDB"/>
    <w:pPr>
      <w:shd w:val="clear" w:color="auto" w:fill="FFCC99"/>
      <w:spacing w:before="100" w:beforeAutospacing="1" w:after="100" w:afterAutospacing="1"/>
    </w:pPr>
    <w:rPr>
      <w:rFonts w:ascii="Arial Unicode MS" w:eastAsia="Arial Unicode MS" w:hAnsi="Arial Unicode MS" w:cs="Arial Unicode MS"/>
      <w:sz w:val="24"/>
      <w:szCs w:val="24"/>
    </w:rPr>
  </w:style>
  <w:style w:type="paragraph" w:styleId="Legenda">
    <w:name w:val="caption"/>
    <w:basedOn w:val="Normal"/>
    <w:next w:val="Normal"/>
    <w:uiPriority w:val="99"/>
    <w:qFormat/>
    <w:rsid w:val="00992DDB"/>
    <w:pPr>
      <w:jc w:val="center"/>
    </w:pPr>
    <w:rPr>
      <w:rFonts w:ascii="Tahoma" w:hAnsi="Tahoma" w:cs="Tahoma"/>
      <w:sz w:val="26"/>
    </w:rPr>
  </w:style>
  <w:style w:type="paragraph" w:styleId="NormalWeb">
    <w:name w:val="Normal (Web)"/>
    <w:basedOn w:val="Normal"/>
    <w:rsid w:val="00992DDB"/>
    <w:pPr>
      <w:spacing w:before="100" w:beforeAutospacing="1" w:after="100" w:afterAutospacing="1"/>
    </w:pPr>
    <w:rPr>
      <w:rFonts w:ascii="Arial Unicode MS" w:eastAsia="Arial Unicode MS" w:hAnsi="Arial Unicode MS" w:cs="Arial Unicode MS"/>
      <w:sz w:val="24"/>
      <w:szCs w:val="24"/>
    </w:rPr>
  </w:style>
  <w:style w:type="paragraph" w:customStyle="1" w:styleId="TtulodaTabela">
    <w:name w:val="Título da Tabela"/>
    <w:basedOn w:val="Normal"/>
    <w:uiPriority w:val="99"/>
    <w:rsid w:val="00992DDB"/>
    <w:pPr>
      <w:suppressLineNumbers/>
      <w:suppressAutoHyphens/>
      <w:spacing w:before="60" w:after="60"/>
      <w:jc w:val="center"/>
    </w:pPr>
    <w:rPr>
      <w:rFonts w:ascii="Arial" w:hAnsi="Arial"/>
      <w:b/>
      <w:i/>
      <w:sz w:val="22"/>
    </w:rPr>
  </w:style>
  <w:style w:type="character" w:customStyle="1" w:styleId="texto101">
    <w:name w:val="texto101"/>
    <w:basedOn w:val="Fontepargpadro"/>
    <w:uiPriority w:val="99"/>
    <w:rsid w:val="00992DDB"/>
    <w:rPr>
      <w:rFonts w:ascii="Verdana" w:hAnsi="Verdana"/>
      <w:color w:val="444444"/>
      <w:sz w:val="17"/>
      <w:szCs w:val="17"/>
    </w:rPr>
  </w:style>
  <w:style w:type="paragraph" w:customStyle="1" w:styleId="item">
    <w:name w:val="item"/>
    <w:basedOn w:val="Normal"/>
    <w:uiPriority w:val="99"/>
    <w:qFormat/>
    <w:rsid w:val="00992DDB"/>
    <w:pPr>
      <w:numPr>
        <w:ilvl w:val="2"/>
        <w:numId w:val="2"/>
      </w:numPr>
      <w:suppressAutoHyphens/>
    </w:pPr>
    <w:rPr>
      <w:rFonts w:ascii="Tahoma" w:hAnsi="Tahoma" w:cs="Tahoma"/>
    </w:rPr>
  </w:style>
  <w:style w:type="paragraph" w:customStyle="1" w:styleId="PargrafodaLista1">
    <w:name w:val="Parágrafo da Lista1"/>
    <w:basedOn w:val="Normal"/>
    <w:uiPriority w:val="99"/>
    <w:qFormat/>
    <w:rsid w:val="00992DDB"/>
    <w:pPr>
      <w:ind w:left="708"/>
    </w:pPr>
    <w:rPr>
      <w:sz w:val="24"/>
      <w:szCs w:val="24"/>
    </w:rPr>
  </w:style>
  <w:style w:type="character" w:styleId="nfase">
    <w:name w:val="Emphasis"/>
    <w:basedOn w:val="Fontepargpadro"/>
    <w:qFormat/>
    <w:rsid w:val="00992DDB"/>
    <w:rPr>
      <w:b/>
      <w:bCs/>
      <w:i w:val="0"/>
      <w:iCs w:val="0"/>
    </w:rPr>
  </w:style>
  <w:style w:type="paragraph" w:customStyle="1" w:styleId="ementa">
    <w:name w:val="ementa"/>
    <w:basedOn w:val="Normal"/>
    <w:uiPriority w:val="99"/>
    <w:rsid w:val="00992DDB"/>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992DDB"/>
    <w:pPr>
      <w:autoSpaceDE w:val="0"/>
      <w:autoSpaceDN w:val="0"/>
      <w:adjustRightInd w:val="0"/>
    </w:pPr>
    <w:rPr>
      <w:rFonts w:ascii="Arial Narrow" w:hAnsi="Arial Narrow"/>
      <w:color w:val="000000"/>
      <w:sz w:val="24"/>
      <w:szCs w:val="24"/>
    </w:rPr>
  </w:style>
  <w:style w:type="paragraph" w:customStyle="1" w:styleId="western">
    <w:name w:val="western"/>
    <w:basedOn w:val="Normal"/>
    <w:uiPriority w:val="99"/>
    <w:rsid w:val="00992DDB"/>
    <w:pPr>
      <w:spacing w:before="100" w:beforeAutospacing="1" w:after="119"/>
    </w:pPr>
    <w:rPr>
      <w:rFonts w:ascii="Arial Unicode MS" w:eastAsia="Arial Unicode MS" w:hAnsi="Arial Unicode MS" w:cs="Arial Unicode MS"/>
      <w:sz w:val="24"/>
      <w:szCs w:val="24"/>
    </w:rPr>
  </w:style>
  <w:style w:type="paragraph" w:customStyle="1" w:styleId="VanGUARD">
    <w:name w:val="VanGUARD"/>
    <w:basedOn w:val="Normal"/>
    <w:uiPriority w:val="99"/>
    <w:rsid w:val="00992DDB"/>
    <w:pPr>
      <w:tabs>
        <w:tab w:val="left" w:pos="360"/>
        <w:tab w:val="left" w:leader="dot" w:pos="8280"/>
      </w:tabs>
      <w:spacing w:line="360" w:lineRule="auto"/>
    </w:pPr>
    <w:rPr>
      <w:rFonts w:ascii="Arial" w:hAnsi="Arial" w:cs="Arial"/>
      <w:szCs w:val="24"/>
    </w:rPr>
  </w:style>
  <w:style w:type="paragraph" w:customStyle="1" w:styleId="SP12237584">
    <w:name w:val="SP.12.237584"/>
    <w:basedOn w:val="Default"/>
    <w:next w:val="Default"/>
    <w:uiPriority w:val="99"/>
    <w:rsid w:val="00992DDB"/>
    <w:rPr>
      <w:rFonts w:ascii="LFCNJ M+ Courier" w:hAnsi="LFCNJ M+ Courier"/>
      <w:color w:val="auto"/>
    </w:rPr>
  </w:style>
  <w:style w:type="paragraph" w:customStyle="1" w:styleId="SP12237574">
    <w:name w:val="SP.12.237574"/>
    <w:basedOn w:val="Default"/>
    <w:next w:val="Default"/>
    <w:uiPriority w:val="99"/>
    <w:rsid w:val="00992DDB"/>
    <w:rPr>
      <w:rFonts w:ascii="LFCNJ M+ Courier" w:hAnsi="LFCNJ M+ Courier"/>
      <w:color w:val="auto"/>
    </w:rPr>
  </w:style>
  <w:style w:type="paragraph" w:customStyle="1" w:styleId="SP12237637">
    <w:name w:val="SP.12.237637"/>
    <w:basedOn w:val="Default"/>
    <w:next w:val="Default"/>
    <w:uiPriority w:val="99"/>
    <w:rsid w:val="00992DDB"/>
    <w:rPr>
      <w:rFonts w:ascii="LFCNJ M+ Courier" w:hAnsi="LFCNJ M+ Courier"/>
      <w:color w:val="auto"/>
    </w:rPr>
  </w:style>
  <w:style w:type="paragraph" w:customStyle="1" w:styleId="SP12237569">
    <w:name w:val="SP.12.237569"/>
    <w:basedOn w:val="Default"/>
    <w:next w:val="Default"/>
    <w:uiPriority w:val="99"/>
    <w:rsid w:val="00992DDB"/>
    <w:rPr>
      <w:rFonts w:ascii="LFCNJ M+ Courier" w:hAnsi="LFCNJ M+ Courier"/>
      <w:color w:val="auto"/>
    </w:rPr>
  </w:style>
  <w:style w:type="character" w:customStyle="1" w:styleId="SC123300">
    <w:name w:val="SC.12.3300"/>
    <w:uiPriority w:val="99"/>
    <w:rsid w:val="00992DDB"/>
    <w:rPr>
      <w:b/>
      <w:bCs/>
      <w:color w:val="000000"/>
      <w:sz w:val="18"/>
      <w:szCs w:val="18"/>
    </w:rPr>
  </w:style>
  <w:style w:type="paragraph" w:customStyle="1" w:styleId="p5">
    <w:name w:val="p5"/>
    <w:basedOn w:val="Normal"/>
    <w:uiPriority w:val="99"/>
    <w:rsid w:val="001C702F"/>
    <w:pPr>
      <w:numPr>
        <w:numId w:val="3"/>
      </w:numPr>
      <w:tabs>
        <w:tab w:val="left" w:pos="851"/>
      </w:tabs>
      <w:jc w:val="both"/>
    </w:pPr>
    <w:rPr>
      <w:rFonts w:ascii="Tahoma" w:hAnsi="Tahoma" w:cs="Tahoma"/>
    </w:rPr>
  </w:style>
  <w:style w:type="paragraph" w:styleId="Sumrio1">
    <w:name w:val="toc 1"/>
    <w:next w:val="Normal"/>
    <w:autoRedefine/>
    <w:uiPriority w:val="99"/>
    <w:rsid w:val="006402EC"/>
    <w:pPr>
      <w:numPr>
        <w:ilvl w:val="12"/>
      </w:numPr>
      <w:tabs>
        <w:tab w:val="right" w:leader="dot" w:pos="9071"/>
      </w:tabs>
      <w:spacing w:before="120" w:after="120"/>
      <w:ind w:left="862" w:hanging="578"/>
      <w:jc w:val="both"/>
      <w:outlineLvl w:val="1"/>
    </w:pPr>
    <w:rPr>
      <w:rFonts w:ascii="Arial" w:hAnsi="Arial" w:cs="Arial"/>
      <w:b/>
      <w:noProof/>
      <w:snapToGrid w:val="0"/>
      <w:lang w:val="pt-PT"/>
    </w:rPr>
  </w:style>
  <w:style w:type="paragraph" w:customStyle="1" w:styleId="EstiloTtulo1Depoisde6pt1">
    <w:name w:val="Estilo Título 1 + Depois de:  6 pt1"/>
    <w:basedOn w:val="Normal"/>
    <w:rsid w:val="006402EC"/>
    <w:pPr>
      <w:tabs>
        <w:tab w:val="left" w:pos="851"/>
      </w:tabs>
      <w:jc w:val="both"/>
    </w:pPr>
    <w:rPr>
      <w:rFonts w:ascii="Tahoma" w:hAnsi="Tahoma"/>
    </w:rPr>
  </w:style>
  <w:style w:type="paragraph" w:customStyle="1" w:styleId="Corpodetexto22">
    <w:name w:val="Corpo de texto 22"/>
    <w:basedOn w:val="Normal"/>
    <w:uiPriority w:val="99"/>
    <w:rsid w:val="006402EC"/>
    <w:pPr>
      <w:suppressAutoHyphens/>
      <w:spacing w:line="360" w:lineRule="auto"/>
    </w:pPr>
    <w:rPr>
      <w:rFonts w:ascii="Arial" w:hAnsi="Arial"/>
      <w:sz w:val="24"/>
      <w:szCs w:val="24"/>
      <w:lang w:eastAsia="ar-SA"/>
    </w:rPr>
  </w:style>
  <w:style w:type="paragraph" w:customStyle="1" w:styleId="Normaldoc">
    <w:name w:val="Normal doc"/>
    <w:basedOn w:val="Normal"/>
    <w:link w:val="NormaldocChar"/>
    <w:uiPriority w:val="99"/>
    <w:rsid w:val="006402EC"/>
    <w:pPr>
      <w:spacing w:before="120" w:after="120"/>
      <w:jc w:val="both"/>
    </w:pPr>
    <w:rPr>
      <w:rFonts w:ascii="Tahoma" w:hAnsi="Tahoma" w:cs="Arial"/>
      <w:sz w:val="22"/>
      <w:szCs w:val="24"/>
    </w:rPr>
  </w:style>
  <w:style w:type="character" w:customStyle="1" w:styleId="NormaldocChar">
    <w:name w:val="Normal doc Char"/>
    <w:basedOn w:val="Fontepargpadro"/>
    <w:link w:val="Normaldoc"/>
    <w:uiPriority w:val="99"/>
    <w:locked/>
    <w:rsid w:val="006402EC"/>
    <w:rPr>
      <w:rFonts w:ascii="Tahoma" w:hAnsi="Tahoma" w:cs="Arial"/>
      <w:sz w:val="22"/>
      <w:szCs w:val="24"/>
      <w:lang w:val="pt-BR" w:eastAsia="pt-BR" w:bidi="ar-SA"/>
    </w:rPr>
  </w:style>
  <w:style w:type="paragraph" w:customStyle="1" w:styleId="Paragraph">
    <w:name w:val="Paragraph"/>
    <w:basedOn w:val="Recuodecorpodetexto"/>
    <w:uiPriority w:val="99"/>
    <w:rsid w:val="00540624"/>
    <w:pPr>
      <w:suppressAutoHyphens/>
      <w:spacing w:before="120" w:after="120"/>
      <w:ind w:right="0" w:firstLine="0"/>
    </w:pPr>
    <w:rPr>
      <w:rFonts w:ascii="Times New Roman" w:hAnsi="Times New Roman"/>
      <w:lang w:val="es-ES" w:eastAsia="ar-SA"/>
    </w:rPr>
  </w:style>
  <w:style w:type="paragraph" w:styleId="Sumrio2">
    <w:name w:val="toc 2"/>
    <w:basedOn w:val="Normal"/>
    <w:next w:val="Normal"/>
    <w:autoRedefine/>
    <w:uiPriority w:val="99"/>
    <w:semiHidden/>
    <w:rsid w:val="009E1B41"/>
    <w:pPr>
      <w:ind w:left="200"/>
    </w:pPr>
  </w:style>
  <w:style w:type="character" w:customStyle="1" w:styleId="f21">
    <w:name w:val="f21"/>
    <w:basedOn w:val="Fontepargpadro"/>
    <w:uiPriority w:val="99"/>
    <w:rsid w:val="009E1B41"/>
    <w:rPr>
      <w:rFonts w:ascii="Verdana" w:hAnsi="Verdana" w:cs="Verdana"/>
      <w:color w:val="000000"/>
      <w:sz w:val="22"/>
      <w:szCs w:val="22"/>
    </w:rPr>
  </w:style>
  <w:style w:type="character" w:customStyle="1" w:styleId="RefernciaSutil1">
    <w:name w:val="Referência Sutil1"/>
    <w:basedOn w:val="Fontepargpadro"/>
    <w:uiPriority w:val="99"/>
    <w:rsid w:val="0011730B"/>
    <w:rPr>
      <w:rFonts w:cs="Times New Roman"/>
      <w:smallCaps/>
      <w:color w:val="C0504D"/>
      <w:u w:val="single"/>
    </w:rPr>
  </w:style>
  <w:style w:type="table" w:styleId="Tabelacomgrade">
    <w:name w:val="Table Grid"/>
    <w:basedOn w:val="Tabelanormal"/>
    <w:uiPriority w:val="59"/>
    <w:rsid w:val="00561C6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bealhoChar">
    <w:name w:val="Cabeçalho Char"/>
    <w:aliases w:val="Cabeçalho superior Char,Heading 1a Char"/>
    <w:basedOn w:val="Fontepargpadro"/>
    <w:link w:val="Cabealho"/>
    <w:uiPriority w:val="99"/>
    <w:rsid w:val="00561C6D"/>
    <w:rPr>
      <w:lang w:val="pt-BR" w:eastAsia="pt-BR" w:bidi="ar-SA"/>
    </w:rPr>
  </w:style>
  <w:style w:type="paragraph" w:customStyle="1" w:styleId="xl49">
    <w:name w:val="xl49"/>
    <w:basedOn w:val="Normal"/>
    <w:uiPriority w:val="99"/>
    <w:rsid w:val="00285F14"/>
    <w:pPr>
      <w:spacing w:before="100" w:after="100"/>
      <w:jc w:val="center"/>
    </w:pPr>
    <w:rPr>
      <w:rFonts w:ascii="Arial" w:hAnsi="Arial"/>
      <w:b/>
      <w:sz w:val="24"/>
    </w:rPr>
  </w:style>
  <w:style w:type="paragraph" w:customStyle="1" w:styleId="TipoNorma">
    <w:name w:val="TipoNorma"/>
    <w:basedOn w:val="Ttulo1"/>
    <w:uiPriority w:val="99"/>
    <w:rsid w:val="00285F14"/>
    <w:pPr>
      <w:numPr>
        <w:numId w:val="0"/>
      </w:numPr>
      <w:spacing w:after="240"/>
      <w:ind w:right="0"/>
    </w:pPr>
    <w:rPr>
      <w:rFonts w:ascii="Times New Roman" w:hAnsi="Times New Roman"/>
      <w:b w:val="0"/>
      <w:caps/>
      <w:lang w:eastAsia="zh-CN"/>
    </w:rPr>
  </w:style>
  <w:style w:type="character" w:customStyle="1" w:styleId="footer-contact-left">
    <w:name w:val="footer-contact-left"/>
    <w:basedOn w:val="Fontepargpadro"/>
    <w:uiPriority w:val="99"/>
    <w:rsid w:val="00D73D89"/>
  </w:style>
  <w:style w:type="character" w:styleId="Forte">
    <w:name w:val="Strong"/>
    <w:basedOn w:val="Fontepargpadro"/>
    <w:qFormat/>
    <w:rsid w:val="002032A5"/>
    <w:rPr>
      <w:rFonts w:cs="Times New Roman"/>
      <w:b/>
      <w:bCs/>
    </w:rPr>
  </w:style>
  <w:style w:type="character" w:customStyle="1" w:styleId="apple-converted-space">
    <w:name w:val="apple-converted-space"/>
    <w:basedOn w:val="Fontepargpadro"/>
    <w:rsid w:val="002032A5"/>
    <w:rPr>
      <w:rFonts w:cs="Times New Roman"/>
    </w:rPr>
  </w:style>
  <w:style w:type="paragraph" w:customStyle="1" w:styleId="Solon1">
    <w:name w:val="Solon1"/>
    <w:basedOn w:val="Normal"/>
    <w:uiPriority w:val="99"/>
    <w:rsid w:val="00DA73AA"/>
    <w:pPr>
      <w:numPr>
        <w:numId w:val="4"/>
      </w:numPr>
      <w:tabs>
        <w:tab w:val="num" w:pos="360"/>
        <w:tab w:val="left" w:pos="1134"/>
        <w:tab w:val="num" w:pos="1209"/>
      </w:tabs>
      <w:spacing w:after="240"/>
      <w:ind w:left="1209" w:hanging="360"/>
      <w:jc w:val="both"/>
    </w:pPr>
    <w:rPr>
      <w:sz w:val="24"/>
    </w:rPr>
  </w:style>
  <w:style w:type="paragraph" w:customStyle="1" w:styleId="xl57">
    <w:name w:val="xl57"/>
    <w:basedOn w:val="Normal"/>
    <w:rsid w:val="00B52ADF"/>
    <w:pPr>
      <w:spacing w:before="100" w:beforeAutospacing="1" w:after="100" w:afterAutospacing="1"/>
      <w:jc w:val="both"/>
    </w:pPr>
    <w:rPr>
      <w:rFonts w:ascii="Arial" w:eastAsia="Arial Unicode MS" w:hAnsi="Arial" w:cs="Arial"/>
      <w:b/>
      <w:bCs/>
      <w:sz w:val="24"/>
      <w:szCs w:val="24"/>
    </w:rPr>
  </w:style>
  <w:style w:type="character" w:customStyle="1" w:styleId="street-address">
    <w:name w:val="street-address"/>
    <w:basedOn w:val="Fontepargpadro"/>
    <w:rsid w:val="00930E30"/>
  </w:style>
  <w:style w:type="character" w:customStyle="1" w:styleId="locality">
    <w:name w:val="locality"/>
    <w:basedOn w:val="Fontepargpadro"/>
    <w:rsid w:val="00930E30"/>
  </w:style>
  <w:style w:type="character" w:customStyle="1" w:styleId="region">
    <w:name w:val="region"/>
    <w:basedOn w:val="Fontepargpadro"/>
    <w:rsid w:val="00930E30"/>
  </w:style>
  <w:style w:type="character" w:customStyle="1" w:styleId="postal-code">
    <w:name w:val="postal-code"/>
    <w:basedOn w:val="Fontepargpadro"/>
    <w:rsid w:val="00930E30"/>
  </w:style>
  <w:style w:type="character" w:customStyle="1" w:styleId="tel">
    <w:name w:val="tel"/>
    <w:basedOn w:val="Fontepargpadro"/>
    <w:rsid w:val="00930E30"/>
  </w:style>
  <w:style w:type="character" w:customStyle="1" w:styleId="footer-contact-right1">
    <w:name w:val="footer-contact-right1"/>
    <w:basedOn w:val="Fontepargpadro"/>
    <w:rsid w:val="00930E30"/>
  </w:style>
  <w:style w:type="character" w:customStyle="1" w:styleId="ver10azul1">
    <w:name w:val="ver10azul1"/>
    <w:basedOn w:val="Fontepargpadro"/>
    <w:rsid w:val="00930E30"/>
    <w:rPr>
      <w:rFonts w:ascii="Verdana" w:hAnsi="Verdana" w:hint="default"/>
      <w:strike w:val="0"/>
      <w:dstrike w:val="0"/>
      <w:color w:val="2F4A5C"/>
      <w:sz w:val="15"/>
      <w:szCs w:val="15"/>
      <w:u w:val="none"/>
      <w:effect w:val="none"/>
    </w:rPr>
  </w:style>
  <w:style w:type="character" w:customStyle="1" w:styleId="CabealhoChar1">
    <w:name w:val="Cabeçalho Char1"/>
    <w:aliases w:val="Cabeçalho superior Char2,Heading 1a Char1"/>
    <w:rsid w:val="001C404A"/>
    <w:rPr>
      <w:lang w:val="pt-BR" w:eastAsia="pt-BR" w:bidi="ar-SA"/>
    </w:rPr>
  </w:style>
  <w:style w:type="character" w:customStyle="1" w:styleId="TtuloChar">
    <w:name w:val="Título Char"/>
    <w:basedOn w:val="Fontepargpadro"/>
    <w:link w:val="Ttulo"/>
    <w:uiPriority w:val="99"/>
    <w:rsid w:val="005828E5"/>
    <w:rPr>
      <w:rFonts w:ascii="Arial" w:hAnsi="Arial"/>
      <w:b/>
      <w:sz w:val="24"/>
    </w:rPr>
  </w:style>
  <w:style w:type="paragraph" w:customStyle="1" w:styleId="Corpodetexto31">
    <w:name w:val="Corpo de texto 31"/>
    <w:basedOn w:val="Normal"/>
    <w:rsid w:val="00FF63DC"/>
    <w:pPr>
      <w:jc w:val="both"/>
    </w:pPr>
    <w:rPr>
      <w:rFonts w:ascii="Arial" w:hAnsi="Arial"/>
      <w:sz w:val="24"/>
    </w:rPr>
  </w:style>
  <w:style w:type="paragraph" w:styleId="Lista5">
    <w:name w:val="List 5"/>
    <w:basedOn w:val="Normal"/>
    <w:rsid w:val="00333D09"/>
    <w:pPr>
      <w:ind w:left="1415" w:hanging="283"/>
      <w:contextualSpacing/>
    </w:pPr>
  </w:style>
  <w:style w:type="paragraph" w:styleId="Lista2">
    <w:name w:val="List 2"/>
    <w:basedOn w:val="Normal"/>
    <w:rsid w:val="00333D09"/>
    <w:pPr>
      <w:ind w:left="566" w:hanging="283"/>
      <w:contextualSpacing/>
    </w:pPr>
  </w:style>
  <w:style w:type="paragraph" w:customStyle="1" w:styleId="Corpodetexto21">
    <w:name w:val="Corpo de texto 21"/>
    <w:basedOn w:val="Normal"/>
    <w:rsid w:val="00333D09"/>
    <w:pPr>
      <w:widowControl w:val="0"/>
      <w:spacing w:after="120"/>
      <w:jc w:val="both"/>
    </w:pPr>
    <w:rPr>
      <w:rFonts w:ascii="Arial" w:hAnsi="Arial"/>
      <w:sz w:val="24"/>
    </w:rPr>
  </w:style>
  <w:style w:type="paragraph" w:customStyle="1" w:styleId="Normal2">
    <w:name w:val="Normal2"/>
    <w:basedOn w:val="Normal"/>
    <w:uiPriority w:val="99"/>
    <w:rsid w:val="00333D09"/>
    <w:pPr>
      <w:spacing w:before="40" w:after="40"/>
      <w:jc w:val="both"/>
    </w:pPr>
    <w:rPr>
      <w:rFonts w:ascii="Optimum" w:hAnsi="Optimum"/>
      <w:sz w:val="22"/>
    </w:rPr>
  </w:style>
  <w:style w:type="paragraph" w:styleId="Listadecontinuao5">
    <w:name w:val="List Continue 5"/>
    <w:basedOn w:val="Normal"/>
    <w:rsid w:val="00333D09"/>
    <w:pPr>
      <w:widowControl w:val="0"/>
      <w:spacing w:after="120"/>
      <w:ind w:left="1415"/>
    </w:pPr>
  </w:style>
  <w:style w:type="paragraph" w:styleId="Lista4">
    <w:name w:val="List 4"/>
    <w:basedOn w:val="Normal"/>
    <w:rsid w:val="00333D09"/>
    <w:pPr>
      <w:widowControl w:val="0"/>
      <w:ind w:left="1132" w:hanging="283"/>
    </w:pPr>
  </w:style>
  <w:style w:type="paragraph" w:styleId="Lista">
    <w:name w:val="List"/>
    <w:basedOn w:val="Normal"/>
    <w:rsid w:val="00333D09"/>
    <w:pPr>
      <w:widowControl w:val="0"/>
      <w:ind w:left="283" w:hanging="283"/>
    </w:pPr>
  </w:style>
  <w:style w:type="paragraph" w:customStyle="1" w:styleId="Ttulo2Ttulo21">
    <w:name w:val="Título 2.Título 21"/>
    <w:basedOn w:val="Normal"/>
    <w:next w:val="Normal"/>
    <w:rsid w:val="00333D09"/>
    <w:pPr>
      <w:keepNext/>
      <w:spacing w:line="360" w:lineRule="atLeast"/>
      <w:jc w:val="center"/>
      <w:outlineLvl w:val="1"/>
    </w:pPr>
    <w:rPr>
      <w:rFonts w:ascii="Arial" w:hAnsi="Arial"/>
      <w:b/>
      <w:sz w:val="22"/>
    </w:rPr>
  </w:style>
  <w:style w:type="paragraph" w:customStyle="1" w:styleId="EspecificaesTcnicas">
    <w:name w:val="Especificações Técnicas"/>
    <w:rsid w:val="00333D09"/>
    <w:pPr>
      <w:numPr>
        <w:numId w:val="7"/>
      </w:numPr>
      <w:tabs>
        <w:tab w:val="left" w:pos="851"/>
      </w:tabs>
      <w:spacing w:before="240"/>
      <w:jc w:val="both"/>
    </w:pPr>
    <w:rPr>
      <w:rFonts w:ascii="Arial" w:hAnsi="Arial"/>
      <w:sz w:val="24"/>
    </w:rPr>
  </w:style>
  <w:style w:type="paragraph" w:customStyle="1" w:styleId="Edital">
    <w:name w:val="Edital"/>
    <w:rsid w:val="00333D09"/>
    <w:pPr>
      <w:keepNext/>
      <w:numPr>
        <w:numId w:val="2"/>
      </w:numPr>
      <w:spacing w:before="480"/>
      <w:jc w:val="both"/>
    </w:pPr>
    <w:rPr>
      <w:rFonts w:ascii="Arial" w:hAnsi="Arial"/>
      <w:b/>
      <w:caps/>
      <w:sz w:val="24"/>
    </w:rPr>
  </w:style>
  <w:style w:type="paragraph" w:customStyle="1" w:styleId="TermodeReferncia">
    <w:name w:val="Termo de Referência"/>
    <w:rsid w:val="00333D09"/>
    <w:pPr>
      <w:tabs>
        <w:tab w:val="num" w:pos="720"/>
      </w:tabs>
      <w:spacing w:before="240"/>
      <w:ind w:left="360" w:hanging="360"/>
      <w:jc w:val="center"/>
    </w:pPr>
    <w:rPr>
      <w:rFonts w:ascii="Arial" w:hAnsi="Arial"/>
      <w:sz w:val="24"/>
    </w:rPr>
  </w:style>
  <w:style w:type="paragraph" w:customStyle="1" w:styleId="PADRAO">
    <w:name w:val="PADRAO"/>
    <w:uiPriority w:val="99"/>
    <w:rsid w:val="00333D09"/>
    <w:pPr>
      <w:ind w:left="144"/>
      <w:jc w:val="both"/>
    </w:pPr>
    <w:rPr>
      <w:color w:val="000000"/>
      <w:sz w:val="24"/>
    </w:rPr>
  </w:style>
  <w:style w:type="paragraph" w:styleId="MapadoDocumento">
    <w:name w:val="Document Map"/>
    <w:basedOn w:val="Normal"/>
    <w:link w:val="MapadoDocumentoChar"/>
    <w:rsid w:val="00333D09"/>
    <w:pPr>
      <w:shd w:val="clear" w:color="auto" w:fill="000080"/>
    </w:pPr>
    <w:rPr>
      <w:rFonts w:ascii="Tahoma" w:hAnsi="Tahoma"/>
    </w:rPr>
  </w:style>
  <w:style w:type="character" w:customStyle="1" w:styleId="MapadoDocumentoChar">
    <w:name w:val="Mapa do Documento Char"/>
    <w:basedOn w:val="Fontepargpadro"/>
    <w:link w:val="MapadoDocumento"/>
    <w:rsid w:val="00333D09"/>
    <w:rPr>
      <w:rFonts w:ascii="Tahoma" w:hAnsi="Tahoma"/>
      <w:shd w:val="clear" w:color="auto" w:fill="000080"/>
    </w:rPr>
  </w:style>
  <w:style w:type="paragraph" w:customStyle="1" w:styleId="NormalNormal1">
    <w:name w:val="Normal.Normal1"/>
    <w:rsid w:val="00333D09"/>
  </w:style>
  <w:style w:type="paragraph" w:customStyle="1" w:styleId="Ttulo1Ttulo11">
    <w:name w:val="Título 1.Título 11"/>
    <w:basedOn w:val="NormalNormal1"/>
    <w:next w:val="NormalNormal1"/>
    <w:rsid w:val="00333D09"/>
    <w:pPr>
      <w:keepNext/>
      <w:numPr>
        <w:numId w:val="6"/>
      </w:numPr>
      <w:tabs>
        <w:tab w:val="clear" w:pos="284"/>
      </w:tabs>
      <w:ind w:left="0" w:firstLine="0"/>
      <w:jc w:val="center"/>
      <w:outlineLvl w:val="0"/>
    </w:pPr>
    <w:rPr>
      <w:rFonts w:ascii="Arial" w:hAnsi="Arial"/>
      <w:b/>
      <w:sz w:val="28"/>
    </w:rPr>
  </w:style>
  <w:style w:type="paragraph" w:customStyle="1" w:styleId="A190168">
    <w:name w:val="_A190168"/>
    <w:rsid w:val="00333D09"/>
    <w:pPr>
      <w:ind w:left="144" w:firstLine="2592"/>
      <w:jc w:val="both"/>
    </w:pPr>
    <w:rPr>
      <w:color w:val="000000"/>
      <w:sz w:val="24"/>
    </w:rPr>
  </w:style>
  <w:style w:type="paragraph" w:styleId="Textodecomentrio">
    <w:name w:val="annotation text"/>
    <w:basedOn w:val="Normal"/>
    <w:link w:val="TextodecomentrioChar"/>
    <w:uiPriority w:val="99"/>
    <w:rsid w:val="00333D09"/>
    <w:pPr>
      <w:tabs>
        <w:tab w:val="left" w:pos="0"/>
      </w:tabs>
    </w:pPr>
    <w:rPr>
      <w:rFonts w:ascii="Arial" w:hAnsi="Arial"/>
      <w:sz w:val="22"/>
    </w:rPr>
  </w:style>
  <w:style w:type="character" w:customStyle="1" w:styleId="TextodecomentrioChar">
    <w:name w:val="Texto de comentário Char"/>
    <w:basedOn w:val="Fontepargpadro"/>
    <w:link w:val="Textodecomentrio"/>
    <w:uiPriority w:val="99"/>
    <w:rsid w:val="00333D09"/>
    <w:rPr>
      <w:rFonts w:ascii="Arial" w:hAnsi="Arial"/>
      <w:sz w:val="22"/>
    </w:rPr>
  </w:style>
  <w:style w:type="paragraph" w:customStyle="1" w:styleId="N1ItemizarArbico">
    <w:name w:val="N1 ItemizarArábico"/>
    <w:rsid w:val="00333D09"/>
    <w:pPr>
      <w:spacing w:before="240"/>
      <w:ind w:left="1440"/>
      <w:jc w:val="both"/>
    </w:pPr>
    <w:rPr>
      <w:color w:val="000000"/>
      <w:sz w:val="24"/>
    </w:rPr>
  </w:style>
  <w:style w:type="paragraph" w:customStyle="1" w:styleId="BodyText21">
    <w:name w:val="Body Text 21"/>
    <w:basedOn w:val="Normal"/>
    <w:uiPriority w:val="99"/>
    <w:rsid w:val="00333D09"/>
    <w:pPr>
      <w:jc w:val="both"/>
    </w:pPr>
    <w:rPr>
      <w:snapToGrid w:val="0"/>
      <w:sz w:val="24"/>
    </w:rPr>
  </w:style>
  <w:style w:type="paragraph" w:customStyle="1" w:styleId="CM1">
    <w:name w:val="CM1"/>
    <w:basedOn w:val="Default"/>
    <w:next w:val="Default"/>
    <w:rsid w:val="00333D09"/>
    <w:pPr>
      <w:widowControl w:val="0"/>
    </w:pPr>
    <w:rPr>
      <w:rFonts w:ascii="Helvetica" w:hAnsi="Helvetica"/>
      <w:color w:val="auto"/>
      <w:sz w:val="20"/>
    </w:rPr>
  </w:style>
  <w:style w:type="paragraph" w:customStyle="1" w:styleId="CM6">
    <w:name w:val="CM6"/>
    <w:basedOn w:val="Default"/>
    <w:next w:val="Default"/>
    <w:rsid w:val="00333D09"/>
    <w:pPr>
      <w:widowControl w:val="0"/>
      <w:spacing w:after="268"/>
    </w:pPr>
    <w:rPr>
      <w:rFonts w:ascii="Helvetica" w:hAnsi="Helvetica" w:cs="Helvetica"/>
      <w:color w:val="auto"/>
      <w:sz w:val="20"/>
    </w:rPr>
  </w:style>
  <w:style w:type="paragraph" w:customStyle="1" w:styleId="CM5">
    <w:name w:val="CM5"/>
    <w:basedOn w:val="Default"/>
    <w:next w:val="Default"/>
    <w:rsid w:val="00333D09"/>
    <w:pPr>
      <w:widowControl w:val="0"/>
      <w:spacing w:line="271" w:lineRule="atLeast"/>
    </w:pPr>
    <w:rPr>
      <w:rFonts w:ascii="Helvetica" w:hAnsi="Helvetica" w:cs="Helvetica"/>
      <w:color w:val="auto"/>
      <w:sz w:val="20"/>
    </w:rPr>
  </w:style>
  <w:style w:type="paragraph" w:customStyle="1" w:styleId="ListBulletLast">
    <w:name w:val="List Bullet Last"/>
    <w:basedOn w:val="Commarcadores"/>
    <w:rsid w:val="00333D09"/>
    <w:pPr>
      <w:numPr>
        <w:numId w:val="9"/>
      </w:numPr>
      <w:tabs>
        <w:tab w:val="clear" w:pos="1494"/>
      </w:tabs>
      <w:spacing w:before="80" w:after="120"/>
      <w:ind w:left="283" w:hanging="283"/>
      <w:jc w:val="both"/>
    </w:pPr>
    <w:rPr>
      <w:rFonts w:cs="Arial"/>
      <w:color w:val="auto"/>
      <w:sz w:val="20"/>
      <w:lang w:eastAsia="en-US"/>
    </w:rPr>
  </w:style>
  <w:style w:type="paragraph" w:styleId="Commarcadores">
    <w:name w:val="List Bullet"/>
    <w:basedOn w:val="Normal"/>
    <w:autoRedefine/>
    <w:rsid w:val="00333D09"/>
    <w:pPr>
      <w:numPr>
        <w:numId w:val="8"/>
      </w:numPr>
    </w:pPr>
    <w:rPr>
      <w:rFonts w:ascii="Arial" w:hAnsi="Arial"/>
      <w:color w:val="000000"/>
      <w:sz w:val="22"/>
    </w:rPr>
  </w:style>
  <w:style w:type="paragraph" w:customStyle="1" w:styleId="ContratoTitulo">
    <w:name w:val="ContratoTitulo"/>
    <w:basedOn w:val="Normal"/>
    <w:next w:val="Contrato"/>
    <w:uiPriority w:val="99"/>
    <w:rsid w:val="00333D09"/>
    <w:pPr>
      <w:numPr>
        <w:ilvl w:val="1"/>
        <w:numId w:val="10"/>
      </w:numPr>
      <w:tabs>
        <w:tab w:val="clear" w:pos="360"/>
      </w:tabs>
      <w:spacing w:after="240"/>
      <w:ind w:left="1701" w:hanging="283"/>
    </w:pPr>
    <w:rPr>
      <w:rFonts w:ascii="Arial" w:hAnsi="Arial"/>
      <w:b/>
      <w:sz w:val="24"/>
    </w:rPr>
  </w:style>
  <w:style w:type="paragraph" w:customStyle="1" w:styleId="Contrato">
    <w:name w:val="Contrato"/>
    <w:basedOn w:val="Normal"/>
    <w:uiPriority w:val="99"/>
    <w:rsid w:val="00333D09"/>
    <w:pPr>
      <w:tabs>
        <w:tab w:val="num" w:pos="360"/>
        <w:tab w:val="num" w:pos="926"/>
      </w:tabs>
      <w:spacing w:after="240"/>
      <w:ind w:left="926" w:hanging="360"/>
      <w:jc w:val="both"/>
    </w:pPr>
    <w:rPr>
      <w:sz w:val="24"/>
    </w:rPr>
  </w:style>
  <w:style w:type="character" w:customStyle="1" w:styleId="A0">
    <w:name w:val="A0"/>
    <w:rsid w:val="00333D09"/>
    <w:rPr>
      <w:color w:val="000000"/>
      <w:sz w:val="22"/>
    </w:rPr>
  </w:style>
  <w:style w:type="paragraph" w:styleId="PargrafodaLista">
    <w:name w:val="List Paragraph"/>
    <w:basedOn w:val="Normal"/>
    <w:uiPriority w:val="34"/>
    <w:qFormat/>
    <w:rsid w:val="00333D09"/>
    <w:pPr>
      <w:ind w:left="708"/>
    </w:pPr>
    <w:rPr>
      <w:sz w:val="24"/>
      <w:szCs w:val="24"/>
    </w:rPr>
  </w:style>
  <w:style w:type="character" w:customStyle="1" w:styleId="Corpodetexto2Char">
    <w:name w:val="Corpo de texto 2 Char"/>
    <w:basedOn w:val="Fontepargpadro"/>
    <w:link w:val="Corpodetexto2"/>
    <w:uiPriority w:val="99"/>
    <w:rsid w:val="00333D09"/>
    <w:rPr>
      <w:rFonts w:ascii="Arial" w:hAnsi="Arial"/>
      <w:sz w:val="24"/>
    </w:rPr>
  </w:style>
  <w:style w:type="character" w:customStyle="1" w:styleId="TextodebaloChar">
    <w:name w:val="Texto de balão Char"/>
    <w:basedOn w:val="Fontepargpadro"/>
    <w:link w:val="Textodebalo"/>
    <w:uiPriority w:val="99"/>
    <w:semiHidden/>
    <w:rsid w:val="00333D09"/>
    <w:rPr>
      <w:rFonts w:ascii="Tahoma" w:hAnsi="Tahoma" w:cs="Arial Unicode MS"/>
      <w:sz w:val="16"/>
      <w:szCs w:val="16"/>
    </w:rPr>
  </w:style>
  <w:style w:type="paragraph" w:customStyle="1" w:styleId="Corpodetexto210">
    <w:name w:val="Corpo de texto 21"/>
    <w:basedOn w:val="Normal"/>
    <w:rsid w:val="00333D09"/>
    <w:pPr>
      <w:widowControl w:val="0"/>
      <w:spacing w:after="120"/>
      <w:jc w:val="both"/>
    </w:pPr>
    <w:rPr>
      <w:rFonts w:ascii="Arial" w:hAnsi="Arial"/>
      <w:sz w:val="24"/>
    </w:rPr>
  </w:style>
  <w:style w:type="character" w:styleId="Refdenotaderodap">
    <w:name w:val="footnote reference"/>
    <w:basedOn w:val="Fontepargpadro"/>
    <w:uiPriority w:val="99"/>
    <w:rsid w:val="00613D62"/>
    <w:rPr>
      <w:vertAlign w:val="superscript"/>
    </w:rPr>
  </w:style>
  <w:style w:type="paragraph" w:customStyle="1" w:styleId="Titulo1-Personalizado-TR">
    <w:name w:val="Titulo1-Personalizado-TR"/>
    <w:basedOn w:val="Ttulo1"/>
    <w:link w:val="Titulo1-Personalizado-TRChar"/>
    <w:uiPriority w:val="99"/>
    <w:rsid w:val="004B3809"/>
    <w:pPr>
      <w:keepLines/>
      <w:widowControl w:val="0"/>
      <w:numPr>
        <w:numId w:val="13"/>
      </w:numPr>
      <w:pBdr>
        <w:top w:val="single" w:sz="4" w:space="1" w:color="auto"/>
        <w:bottom w:val="single" w:sz="4" w:space="1" w:color="auto"/>
      </w:pBdr>
      <w:suppressAutoHyphens/>
      <w:autoSpaceDN w:val="0"/>
      <w:spacing w:after="0"/>
      <w:ind w:right="0"/>
      <w:jc w:val="both"/>
      <w:textAlignment w:val="baseline"/>
    </w:pPr>
    <w:rPr>
      <w:rFonts w:cs="Arial"/>
      <w:bCs/>
      <w:kern w:val="3"/>
      <w:sz w:val="26"/>
      <w:szCs w:val="26"/>
      <w:lang w:eastAsia="zh-CN"/>
    </w:rPr>
  </w:style>
  <w:style w:type="paragraph" w:customStyle="1" w:styleId="ListParagraph1">
    <w:name w:val="List Paragraph1"/>
    <w:basedOn w:val="Normal"/>
    <w:uiPriority w:val="99"/>
    <w:rsid w:val="004F79AD"/>
    <w:pPr>
      <w:widowControl w:val="0"/>
      <w:suppressAutoHyphens/>
      <w:autoSpaceDN w:val="0"/>
      <w:ind w:left="720"/>
      <w:textAlignment w:val="baseline"/>
    </w:pPr>
    <w:rPr>
      <w:kern w:val="3"/>
      <w:sz w:val="24"/>
      <w:szCs w:val="24"/>
      <w:lang w:eastAsia="zh-CN"/>
    </w:rPr>
  </w:style>
  <w:style w:type="character" w:customStyle="1" w:styleId="TextosemFormataoChar">
    <w:name w:val="Texto sem Formatação Char"/>
    <w:basedOn w:val="Fontepargpadro"/>
    <w:link w:val="TextosemFormatao"/>
    <w:uiPriority w:val="99"/>
    <w:locked/>
    <w:rsid w:val="00C32115"/>
    <w:rPr>
      <w:rFonts w:ascii="Courier New" w:hAnsi="Courier New"/>
    </w:rPr>
  </w:style>
  <w:style w:type="paragraph" w:customStyle="1" w:styleId="contrato0">
    <w:name w:val="contrato"/>
    <w:basedOn w:val="Normal"/>
    <w:uiPriority w:val="99"/>
    <w:rsid w:val="00C32115"/>
    <w:pPr>
      <w:jc w:val="both"/>
    </w:pPr>
    <w:rPr>
      <w:rFonts w:ascii="Arial" w:hAnsi="Arial" w:cs="Arial"/>
      <w:sz w:val="22"/>
      <w:szCs w:val="22"/>
      <w:lang w:val="pt-PT"/>
    </w:rPr>
  </w:style>
  <w:style w:type="character" w:customStyle="1" w:styleId="Titulo1-Personalizado-TRChar">
    <w:name w:val="Titulo1-Personalizado-TR Char"/>
    <w:basedOn w:val="Fontepargpadro"/>
    <w:link w:val="Titulo1-Personalizado-TR"/>
    <w:uiPriority w:val="99"/>
    <w:locked/>
    <w:rsid w:val="00C32115"/>
    <w:rPr>
      <w:rFonts w:ascii="Arial" w:hAnsi="Arial" w:cs="Arial"/>
      <w:b/>
      <w:bCs/>
      <w:kern w:val="3"/>
      <w:sz w:val="26"/>
      <w:szCs w:val="26"/>
      <w:lang w:eastAsia="zh-CN"/>
    </w:rPr>
  </w:style>
  <w:style w:type="numbering" w:customStyle="1" w:styleId="WW8Num2">
    <w:name w:val="WW8Num2"/>
    <w:rsid w:val="00C32115"/>
    <w:pPr>
      <w:numPr>
        <w:numId w:val="14"/>
      </w:numPr>
    </w:pPr>
  </w:style>
  <w:style w:type="character" w:customStyle="1" w:styleId="titolo1">
    <w:name w:val="titolo1"/>
    <w:basedOn w:val="Fontepargpadro"/>
    <w:rsid w:val="00E1646D"/>
    <w:rPr>
      <w:rFonts w:ascii="Verdana" w:hAnsi="Verdana" w:hint="default"/>
      <w:b/>
      <w:bCs/>
      <w:sz w:val="26"/>
      <w:szCs w:val="26"/>
    </w:rPr>
  </w:style>
  <w:style w:type="character" w:customStyle="1" w:styleId="notizia">
    <w:name w:val="notizia"/>
    <w:basedOn w:val="Fontepargpadro"/>
    <w:rsid w:val="00E1646D"/>
  </w:style>
  <w:style w:type="paragraph" w:styleId="Textodenotaderodap">
    <w:name w:val="footnote text"/>
    <w:basedOn w:val="Normal"/>
    <w:link w:val="TextodenotaderodapChar"/>
    <w:uiPriority w:val="99"/>
    <w:unhideWhenUsed/>
    <w:rsid w:val="00BB0C96"/>
    <w:rPr>
      <w:rFonts w:ascii="Calibri" w:eastAsia="Calibri" w:hAnsi="Calibri"/>
      <w:lang w:eastAsia="en-US"/>
    </w:rPr>
  </w:style>
  <w:style w:type="character" w:customStyle="1" w:styleId="TextodenotaderodapChar">
    <w:name w:val="Texto de nota de rodapé Char"/>
    <w:basedOn w:val="Fontepargpadro"/>
    <w:link w:val="Textodenotaderodap"/>
    <w:uiPriority w:val="99"/>
    <w:rsid w:val="00BB0C96"/>
    <w:rPr>
      <w:rFonts w:ascii="Calibri" w:eastAsia="Calibri" w:hAnsi="Calibri"/>
      <w:lang w:eastAsia="en-US"/>
    </w:rPr>
  </w:style>
  <w:style w:type="character" w:customStyle="1" w:styleId="TextodenotaderodapChar1">
    <w:name w:val="Texto de nota de rodapé Char1"/>
    <w:basedOn w:val="Fontepargpadro"/>
    <w:uiPriority w:val="99"/>
    <w:rsid w:val="008C6A90"/>
  </w:style>
  <w:style w:type="paragraph" w:customStyle="1" w:styleId="Corpodetexto32">
    <w:name w:val="Corpo de texto 32"/>
    <w:basedOn w:val="Normal"/>
    <w:rsid w:val="001961DC"/>
    <w:pPr>
      <w:jc w:val="both"/>
    </w:pPr>
    <w:rPr>
      <w:rFonts w:ascii="Arial" w:hAnsi="Arial"/>
      <w:sz w:val="24"/>
    </w:rPr>
  </w:style>
  <w:style w:type="character" w:customStyle="1" w:styleId="Ttulo1Char">
    <w:name w:val="Título 1 Char"/>
    <w:aliases w:val="PSC_Titulo_1 Char1,Head1 Char,Título 1 Big Char,H1 Char,PSC_Titulo_1 Char Char,Titre§ Char,1 Char,Box Header Char,Roman 14 B Heading Char,PSC_Titulo_1 + Left Char,Left:  0 cm Char,Hanging:  0 Char,76 cm Char,Before:  6 pt Char,... Char"/>
    <w:basedOn w:val="Fontepargpadro"/>
    <w:link w:val="Ttulo1"/>
    <w:uiPriority w:val="99"/>
    <w:rsid w:val="00460D6E"/>
    <w:rPr>
      <w:rFonts w:ascii="Arial" w:hAnsi="Arial"/>
      <w:b/>
      <w:sz w:val="24"/>
    </w:rPr>
  </w:style>
  <w:style w:type="paragraph" w:customStyle="1" w:styleId="Corpodetexto33">
    <w:name w:val="Corpo de texto 33"/>
    <w:basedOn w:val="Normal"/>
    <w:rsid w:val="00B864D6"/>
    <w:pPr>
      <w:jc w:val="both"/>
    </w:pPr>
    <w:rPr>
      <w:rFonts w:ascii="Arial" w:hAnsi="Arial"/>
      <w:sz w:val="24"/>
    </w:rPr>
  </w:style>
  <w:style w:type="character" w:customStyle="1" w:styleId="Recuodecorpodetexto3Char">
    <w:name w:val="Recuo de corpo de texto 3 Char"/>
    <w:basedOn w:val="Fontepargpadro"/>
    <w:link w:val="Recuodecorpodetexto3"/>
    <w:uiPriority w:val="99"/>
    <w:rsid w:val="002A0973"/>
    <w:rPr>
      <w:rFonts w:ascii="Arial" w:hAnsi="Arial"/>
      <w:sz w:val="24"/>
    </w:rPr>
  </w:style>
  <w:style w:type="character" w:customStyle="1" w:styleId="RodapChar">
    <w:name w:val="Rodapé Char"/>
    <w:basedOn w:val="Fontepargpadro"/>
    <w:link w:val="Rodap"/>
    <w:uiPriority w:val="99"/>
    <w:rsid w:val="00176162"/>
  </w:style>
  <w:style w:type="character" w:customStyle="1" w:styleId="RecuodecorpodetextoChar">
    <w:name w:val="Recuo de corpo de texto Char"/>
    <w:aliases w:val="TITULO Char"/>
    <w:basedOn w:val="Fontepargpadro"/>
    <w:link w:val="Recuodecorpodetexto"/>
    <w:uiPriority w:val="99"/>
    <w:rsid w:val="00176162"/>
    <w:rPr>
      <w:rFonts w:ascii="Arial" w:hAnsi="Arial"/>
      <w:sz w:val="24"/>
    </w:rPr>
  </w:style>
  <w:style w:type="character" w:customStyle="1" w:styleId="Recuodecorpodetexto2Char">
    <w:name w:val="Recuo de corpo de texto 2 Char"/>
    <w:basedOn w:val="Fontepargpadro"/>
    <w:link w:val="Recuodecorpodetexto2"/>
    <w:uiPriority w:val="99"/>
    <w:rsid w:val="00176162"/>
    <w:rPr>
      <w:rFonts w:ascii="Arial" w:hAnsi="Arial"/>
      <w:sz w:val="24"/>
    </w:rPr>
  </w:style>
  <w:style w:type="character" w:customStyle="1" w:styleId="Partesuperior-zdoformulrioChar">
    <w:name w:val="Parte superior-z do formulário Char"/>
    <w:basedOn w:val="Fontepargpadro"/>
    <w:link w:val="Partesuperior-zdoformulrio"/>
    <w:uiPriority w:val="99"/>
    <w:rsid w:val="00176162"/>
    <w:rPr>
      <w:rFonts w:ascii="Arial" w:hAnsi="Arial" w:cs="Arial"/>
      <w:vanish/>
      <w:sz w:val="16"/>
      <w:szCs w:val="16"/>
    </w:rPr>
  </w:style>
  <w:style w:type="paragraph" w:styleId="Partesuperior-zdoformulrio">
    <w:name w:val="HTML Top of Form"/>
    <w:basedOn w:val="Normal"/>
    <w:next w:val="Normal"/>
    <w:link w:val="Partesuperior-zdoformulrioChar"/>
    <w:hidden/>
    <w:uiPriority w:val="99"/>
    <w:unhideWhenUsed/>
    <w:rsid w:val="00176162"/>
    <w:pPr>
      <w:pBdr>
        <w:bottom w:val="single" w:sz="6" w:space="1" w:color="auto"/>
      </w:pBdr>
      <w:jc w:val="center"/>
    </w:pPr>
    <w:rPr>
      <w:rFonts w:ascii="Arial" w:hAnsi="Arial" w:cs="Arial"/>
      <w:vanish/>
      <w:sz w:val="16"/>
      <w:szCs w:val="16"/>
    </w:rPr>
  </w:style>
  <w:style w:type="character" w:customStyle="1" w:styleId="Partesuperior-zdoformulrioChar1">
    <w:name w:val="Parte superior-z do formulário Char1"/>
    <w:basedOn w:val="Fontepargpadro"/>
    <w:link w:val="Partesuperior-zdoformulrio"/>
    <w:rsid w:val="00176162"/>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rsid w:val="00176162"/>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176162"/>
    <w:pPr>
      <w:pBdr>
        <w:top w:val="single" w:sz="6" w:space="1" w:color="auto"/>
      </w:pBdr>
      <w:jc w:val="center"/>
    </w:pPr>
    <w:rPr>
      <w:rFonts w:ascii="Arial" w:hAnsi="Arial" w:cs="Arial"/>
      <w:vanish/>
      <w:sz w:val="16"/>
      <w:szCs w:val="16"/>
    </w:rPr>
  </w:style>
  <w:style w:type="character" w:customStyle="1" w:styleId="ParteinferiordoformulrioChar1">
    <w:name w:val="Parte inferior do formulário Char1"/>
    <w:basedOn w:val="Fontepargpadro"/>
    <w:link w:val="Parteinferiordoformulrio"/>
    <w:rsid w:val="00176162"/>
    <w:rPr>
      <w:rFonts w:ascii="Arial" w:hAnsi="Arial" w:cs="Arial"/>
      <w:vanish/>
      <w:sz w:val="16"/>
      <w:szCs w:val="16"/>
    </w:rPr>
  </w:style>
  <w:style w:type="paragraph" w:customStyle="1" w:styleId="xl67">
    <w:name w:val="xl67"/>
    <w:basedOn w:val="Normal"/>
    <w:rsid w:val="00176162"/>
    <w:pPr>
      <w:spacing w:before="100" w:beforeAutospacing="1" w:after="100" w:afterAutospacing="1"/>
      <w:textAlignment w:val="center"/>
    </w:pPr>
    <w:rPr>
      <w:sz w:val="24"/>
      <w:szCs w:val="24"/>
    </w:rPr>
  </w:style>
  <w:style w:type="paragraph" w:customStyle="1" w:styleId="xl68">
    <w:name w:val="xl68"/>
    <w:basedOn w:val="Normal"/>
    <w:rsid w:val="00176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Normal"/>
    <w:rsid w:val="0017616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0">
    <w:name w:val="xl70"/>
    <w:basedOn w:val="Normal"/>
    <w:rsid w:val="001761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
    <w:rsid w:val="0017616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
    <w:rsid w:val="00176162"/>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3">
    <w:name w:val="xl73"/>
    <w:basedOn w:val="Normal"/>
    <w:rsid w:val="00176162"/>
    <w:pPr>
      <w:spacing w:before="100" w:beforeAutospacing="1" w:after="100" w:afterAutospacing="1"/>
      <w:jc w:val="center"/>
      <w:textAlignment w:val="center"/>
    </w:pPr>
  </w:style>
  <w:style w:type="paragraph" w:customStyle="1" w:styleId="xl74">
    <w:name w:val="xl74"/>
    <w:basedOn w:val="Normal"/>
    <w:rsid w:val="00176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Normal"/>
    <w:rsid w:val="00176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Normal"/>
    <w:rsid w:val="00176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76162"/>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Normal"/>
    <w:rsid w:val="00176162"/>
    <w:pPr>
      <w:spacing w:before="100" w:beforeAutospacing="1" w:after="100" w:afterAutospacing="1"/>
      <w:jc w:val="center"/>
      <w:textAlignment w:val="center"/>
    </w:pPr>
    <w:rPr>
      <w:sz w:val="24"/>
      <w:szCs w:val="24"/>
    </w:rPr>
  </w:style>
  <w:style w:type="paragraph" w:customStyle="1" w:styleId="xl79">
    <w:name w:val="xl79"/>
    <w:basedOn w:val="Normal"/>
    <w:rsid w:val="00176162"/>
    <w:pPr>
      <w:spacing w:before="100" w:beforeAutospacing="1" w:after="100" w:afterAutospacing="1"/>
      <w:jc w:val="center"/>
      <w:textAlignment w:val="center"/>
    </w:pPr>
    <w:rPr>
      <w:sz w:val="24"/>
      <w:szCs w:val="24"/>
    </w:rPr>
  </w:style>
  <w:style w:type="paragraph" w:customStyle="1" w:styleId="xl80">
    <w:name w:val="xl80"/>
    <w:basedOn w:val="Normal"/>
    <w:rsid w:val="001761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Corpodetexto34">
    <w:name w:val="Corpo de texto 34"/>
    <w:basedOn w:val="Normal"/>
    <w:rsid w:val="004B56F2"/>
    <w:pPr>
      <w:jc w:val="both"/>
    </w:pPr>
    <w:rPr>
      <w:rFonts w:ascii="Arial" w:hAnsi="Arial"/>
      <w:sz w:val="24"/>
    </w:rPr>
  </w:style>
  <w:style w:type="character" w:customStyle="1" w:styleId="Ttulo2Char">
    <w:name w:val="Título 2 Char"/>
    <w:aliases w:val="PSC_Titulo_2 Char,H2 Char,h2 Char,Título 21 Char"/>
    <w:basedOn w:val="Fontepargpadro"/>
    <w:link w:val="Ttulo2"/>
    <w:uiPriority w:val="99"/>
    <w:rsid w:val="00E40313"/>
    <w:rPr>
      <w:rFonts w:ascii="Arial" w:hAnsi="Arial"/>
      <w:sz w:val="24"/>
    </w:rPr>
  </w:style>
  <w:style w:type="character" w:customStyle="1" w:styleId="Ttulo4Char">
    <w:name w:val="Título 4 Char"/>
    <w:aliases w:val="PSC_Titulo_4 Char"/>
    <w:basedOn w:val="Fontepargpadro"/>
    <w:link w:val="Ttulo4"/>
    <w:uiPriority w:val="99"/>
    <w:rsid w:val="00E40313"/>
    <w:rPr>
      <w:rFonts w:ascii="Arial" w:hAnsi="Arial"/>
      <w:sz w:val="24"/>
    </w:rPr>
  </w:style>
  <w:style w:type="character" w:customStyle="1" w:styleId="Ttulo5Char">
    <w:name w:val="Título 5 Char"/>
    <w:basedOn w:val="Fontepargpadro"/>
    <w:link w:val="Ttulo5"/>
    <w:uiPriority w:val="99"/>
    <w:rsid w:val="00E40313"/>
    <w:rPr>
      <w:rFonts w:ascii="Arial" w:hAnsi="Arial"/>
      <w:b/>
      <w:sz w:val="24"/>
    </w:rPr>
  </w:style>
  <w:style w:type="character" w:customStyle="1" w:styleId="Ttulo6Char">
    <w:name w:val="Título 6 Char"/>
    <w:basedOn w:val="Fontepargpadro"/>
    <w:link w:val="Ttulo6"/>
    <w:uiPriority w:val="99"/>
    <w:rsid w:val="00E40313"/>
    <w:rPr>
      <w:rFonts w:ascii="Arial" w:hAnsi="Arial"/>
      <w:sz w:val="24"/>
    </w:rPr>
  </w:style>
  <w:style w:type="character" w:customStyle="1" w:styleId="Ttulo7Char">
    <w:name w:val="Título 7 Char"/>
    <w:basedOn w:val="Fontepargpadro"/>
    <w:link w:val="Ttulo7"/>
    <w:uiPriority w:val="99"/>
    <w:rsid w:val="00E40313"/>
    <w:rPr>
      <w:sz w:val="24"/>
    </w:rPr>
  </w:style>
  <w:style w:type="character" w:customStyle="1" w:styleId="Ttulo8Char">
    <w:name w:val="Título 8 Char"/>
    <w:basedOn w:val="Fontepargpadro"/>
    <w:link w:val="Ttulo8"/>
    <w:uiPriority w:val="99"/>
    <w:rsid w:val="00E40313"/>
    <w:rPr>
      <w:sz w:val="24"/>
    </w:rPr>
  </w:style>
  <w:style w:type="character" w:customStyle="1" w:styleId="Ttulo9Char">
    <w:name w:val="Título 9 Char"/>
    <w:basedOn w:val="Fontepargpadro"/>
    <w:link w:val="Ttulo9"/>
    <w:uiPriority w:val="99"/>
    <w:rsid w:val="00E40313"/>
    <w:rPr>
      <w:rFonts w:ascii="Arial" w:hAnsi="Arial"/>
      <w:b/>
      <w:sz w:val="24"/>
    </w:rPr>
  </w:style>
  <w:style w:type="character" w:customStyle="1" w:styleId="CorpodetextoChar">
    <w:name w:val="Corpo de texto Char"/>
    <w:aliases w:val="bt Char,- Indented Char"/>
    <w:basedOn w:val="Fontepargpadro"/>
    <w:link w:val="Corpodetexto"/>
    <w:uiPriority w:val="99"/>
    <w:rsid w:val="00E40313"/>
    <w:rPr>
      <w:rFonts w:ascii="Arial" w:hAnsi="Arial"/>
      <w:sz w:val="24"/>
    </w:rPr>
  </w:style>
  <w:style w:type="character" w:customStyle="1" w:styleId="Corpodetexto3Char">
    <w:name w:val="Corpo de texto 3 Char"/>
    <w:basedOn w:val="Fontepargpadro"/>
    <w:link w:val="Corpodetexto3"/>
    <w:uiPriority w:val="99"/>
    <w:rsid w:val="00E40313"/>
    <w:rPr>
      <w:rFonts w:ascii="Arial" w:hAnsi="Arial"/>
      <w:sz w:val="24"/>
    </w:rPr>
  </w:style>
  <w:style w:type="paragraph" w:customStyle="1" w:styleId="P7">
    <w:name w:val="P7"/>
    <w:rsid w:val="00E40313"/>
    <w:pPr>
      <w:keepNext/>
      <w:keepLines/>
      <w:spacing w:after="240" w:line="240" w:lineRule="exact"/>
    </w:pPr>
    <w:rPr>
      <w:rFonts w:ascii="Courier" w:hAnsi="Courier"/>
      <w:sz w:val="24"/>
      <w:lang w:val="pt-PT"/>
    </w:rPr>
  </w:style>
  <w:style w:type="character" w:customStyle="1" w:styleId="SubttuloChar">
    <w:name w:val="Subtítulo Char"/>
    <w:basedOn w:val="Fontepargpadro"/>
    <w:link w:val="Subttulo"/>
    <w:uiPriority w:val="99"/>
    <w:rsid w:val="00E40313"/>
    <w:rPr>
      <w:sz w:val="32"/>
      <w:szCs w:val="24"/>
    </w:rPr>
  </w:style>
  <w:style w:type="character" w:styleId="CitaoHTML">
    <w:name w:val="HTML Cite"/>
    <w:basedOn w:val="Fontepargpadro"/>
    <w:rsid w:val="00E40313"/>
    <w:rPr>
      <w:i w:val="0"/>
      <w:iCs w:val="0"/>
      <w:color w:val="009933"/>
    </w:rPr>
  </w:style>
  <w:style w:type="paragraph" w:customStyle="1" w:styleId="PargrafodaLista2">
    <w:name w:val="Parágrafo da Lista2"/>
    <w:basedOn w:val="Normal"/>
    <w:rsid w:val="00E40313"/>
    <w:pPr>
      <w:widowControl w:val="0"/>
      <w:ind w:left="708"/>
    </w:pPr>
    <w:rPr>
      <w:sz w:val="24"/>
    </w:rPr>
  </w:style>
  <w:style w:type="paragraph" w:customStyle="1" w:styleId="Corpodetexto23">
    <w:name w:val="Corpo de texto 23"/>
    <w:basedOn w:val="Normal"/>
    <w:rsid w:val="00E40313"/>
    <w:pPr>
      <w:ind w:firstLine="720"/>
      <w:jc w:val="both"/>
    </w:pPr>
  </w:style>
  <w:style w:type="character" w:customStyle="1" w:styleId="Ttulo3Char1">
    <w:name w:val="Título 3 Char1"/>
    <w:aliases w:val="PSC_Titulo_3 Char,heading 3 Char,Header Nivel 3 Char,h3 Char,h31 Char,TextProp Char,3 Char,Bold Head Char,bh Char,Heading 14 Char"/>
    <w:basedOn w:val="Fontepargpadro"/>
    <w:link w:val="Ttulo3"/>
    <w:uiPriority w:val="99"/>
    <w:locked/>
    <w:rsid w:val="00940AC3"/>
    <w:rPr>
      <w:rFonts w:ascii="Arial" w:hAnsi="Arial"/>
      <w:b/>
      <w:sz w:val="24"/>
    </w:rPr>
  </w:style>
  <w:style w:type="character" w:styleId="Refdecomentrio">
    <w:name w:val="annotation reference"/>
    <w:basedOn w:val="Fontepargpadro"/>
    <w:uiPriority w:val="99"/>
    <w:unhideWhenUsed/>
    <w:rsid w:val="00940AC3"/>
    <w:rPr>
      <w:sz w:val="16"/>
      <w:szCs w:val="16"/>
    </w:rPr>
  </w:style>
  <w:style w:type="paragraph" w:styleId="Assuntodocomentrio">
    <w:name w:val="annotation subject"/>
    <w:basedOn w:val="Textodecomentrio"/>
    <w:next w:val="Textodecomentrio"/>
    <w:link w:val="AssuntodocomentrioChar"/>
    <w:uiPriority w:val="99"/>
    <w:unhideWhenUsed/>
    <w:rsid w:val="00940AC3"/>
    <w:pPr>
      <w:tabs>
        <w:tab w:val="clear" w:pos="0"/>
      </w:tabs>
    </w:pPr>
    <w:rPr>
      <w:rFonts w:ascii="Times New Roman" w:hAnsi="Times New Roman"/>
      <w:b/>
      <w:bCs/>
      <w:sz w:val="20"/>
    </w:rPr>
  </w:style>
  <w:style w:type="character" w:customStyle="1" w:styleId="AssuntodocomentrioChar">
    <w:name w:val="Assunto do comentário Char"/>
    <w:basedOn w:val="TextodecomentrioChar"/>
    <w:link w:val="Assuntodocomentrio"/>
    <w:uiPriority w:val="99"/>
    <w:rsid w:val="00940AC3"/>
    <w:rPr>
      <w:b/>
      <w:bCs/>
    </w:rPr>
  </w:style>
  <w:style w:type="paragraph" w:styleId="Reviso">
    <w:name w:val="Revision"/>
    <w:hidden/>
    <w:uiPriority w:val="99"/>
    <w:semiHidden/>
    <w:rsid w:val="00940AC3"/>
  </w:style>
</w:styles>
</file>

<file path=word/webSettings.xml><?xml version="1.0" encoding="utf-8"?>
<w:webSettings xmlns:r="http://schemas.openxmlformats.org/officeDocument/2006/relationships" xmlns:w="http://schemas.openxmlformats.org/wordprocessingml/2006/main">
  <w:divs>
    <w:div w:id="173568220">
      <w:bodyDiv w:val="1"/>
      <w:marLeft w:val="0"/>
      <w:marRight w:val="0"/>
      <w:marTop w:val="0"/>
      <w:marBottom w:val="0"/>
      <w:divBdr>
        <w:top w:val="none" w:sz="0" w:space="0" w:color="auto"/>
        <w:left w:val="none" w:sz="0" w:space="0" w:color="auto"/>
        <w:bottom w:val="none" w:sz="0" w:space="0" w:color="auto"/>
        <w:right w:val="none" w:sz="0" w:space="0" w:color="auto"/>
      </w:divBdr>
    </w:div>
    <w:div w:id="211773139">
      <w:bodyDiv w:val="1"/>
      <w:marLeft w:val="0"/>
      <w:marRight w:val="0"/>
      <w:marTop w:val="0"/>
      <w:marBottom w:val="0"/>
      <w:divBdr>
        <w:top w:val="none" w:sz="0" w:space="0" w:color="auto"/>
        <w:left w:val="none" w:sz="0" w:space="0" w:color="auto"/>
        <w:bottom w:val="none" w:sz="0" w:space="0" w:color="auto"/>
        <w:right w:val="none" w:sz="0" w:space="0" w:color="auto"/>
      </w:divBdr>
    </w:div>
    <w:div w:id="365953362">
      <w:bodyDiv w:val="1"/>
      <w:marLeft w:val="0"/>
      <w:marRight w:val="0"/>
      <w:marTop w:val="0"/>
      <w:marBottom w:val="0"/>
      <w:divBdr>
        <w:top w:val="none" w:sz="0" w:space="0" w:color="auto"/>
        <w:left w:val="none" w:sz="0" w:space="0" w:color="auto"/>
        <w:bottom w:val="none" w:sz="0" w:space="0" w:color="auto"/>
        <w:right w:val="none" w:sz="0" w:space="0" w:color="auto"/>
      </w:divBdr>
    </w:div>
    <w:div w:id="427504703">
      <w:bodyDiv w:val="1"/>
      <w:marLeft w:val="0"/>
      <w:marRight w:val="0"/>
      <w:marTop w:val="0"/>
      <w:marBottom w:val="0"/>
      <w:divBdr>
        <w:top w:val="none" w:sz="0" w:space="0" w:color="auto"/>
        <w:left w:val="none" w:sz="0" w:space="0" w:color="auto"/>
        <w:bottom w:val="none" w:sz="0" w:space="0" w:color="auto"/>
        <w:right w:val="none" w:sz="0" w:space="0" w:color="auto"/>
      </w:divBdr>
    </w:div>
    <w:div w:id="537594802">
      <w:bodyDiv w:val="1"/>
      <w:marLeft w:val="0"/>
      <w:marRight w:val="0"/>
      <w:marTop w:val="0"/>
      <w:marBottom w:val="0"/>
      <w:divBdr>
        <w:top w:val="none" w:sz="0" w:space="0" w:color="auto"/>
        <w:left w:val="none" w:sz="0" w:space="0" w:color="auto"/>
        <w:bottom w:val="none" w:sz="0" w:space="0" w:color="auto"/>
        <w:right w:val="none" w:sz="0" w:space="0" w:color="auto"/>
      </w:divBdr>
    </w:div>
    <w:div w:id="635987499">
      <w:bodyDiv w:val="1"/>
      <w:marLeft w:val="0"/>
      <w:marRight w:val="0"/>
      <w:marTop w:val="0"/>
      <w:marBottom w:val="0"/>
      <w:divBdr>
        <w:top w:val="none" w:sz="0" w:space="0" w:color="auto"/>
        <w:left w:val="none" w:sz="0" w:space="0" w:color="auto"/>
        <w:bottom w:val="none" w:sz="0" w:space="0" w:color="auto"/>
        <w:right w:val="none" w:sz="0" w:space="0" w:color="auto"/>
      </w:divBdr>
    </w:div>
    <w:div w:id="830026675">
      <w:bodyDiv w:val="1"/>
      <w:marLeft w:val="0"/>
      <w:marRight w:val="0"/>
      <w:marTop w:val="0"/>
      <w:marBottom w:val="0"/>
      <w:divBdr>
        <w:top w:val="none" w:sz="0" w:space="0" w:color="auto"/>
        <w:left w:val="none" w:sz="0" w:space="0" w:color="auto"/>
        <w:bottom w:val="none" w:sz="0" w:space="0" w:color="auto"/>
        <w:right w:val="none" w:sz="0" w:space="0" w:color="auto"/>
      </w:divBdr>
    </w:div>
    <w:div w:id="830559685">
      <w:bodyDiv w:val="1"/>
      <w:marLeft w:val="0"/>
      <w:marRight w:val="0"/>
      <w:marTop w:val="0"/>
      <w:marBottom w:val="0"/>
      <w:divBdr>
        <w:top w:val="none" w:sz="0" w:space="0" w:color="auto"/>
        <w:left w:val="none" w:sz="0" w:space="0" w:color="auto"/>
        <w:bottom w:val="none" w:sz="0" w:space="0" w:color="auto"/>
        <w:right w:val="none" w:sz="0" w:space="0" w:color="auto"/>
      </w:divBdr>
    </w:div>
    <w:div w:id="1146627582">
      <w:bodyDiv w:val="1"/>
      <w:marLeft w:val="0"/>
      <w:marRight w:val="0"/>
      <w:marTop w:val="0"/>
      <w:marBottom w:val="0"/>
      <w:divBdr>
        <w:top w:val="none" w:sz="0" w:space="0" w:color="auto"/>
        <w:left w:val="none" w:sz="0" w:space="0" w:color="auto"/>
        <w:bottom w:val="none" w:sz="0" w:space="0" w:color="auto"/>
        <w:right w:val="none" w:sz="0" w:space="0" w:color="auto"/>
      </w:divBdr>
    </w:div>
    <w:div w:id="1683508696">
      <w:bodyDiv w:val="1"/>
      <w:marLeft w:val="0"/>
      <w:marRight w:val="0"/>
      <w:marTop w:val="0"/>
      <w:marBottom w:val="0"/>
      <w:divBdr>
        <w:top w:val="none" w:sz="0" w:space="0" w:color="auto"/>
        <w:left w:val="none" w:sz="0" w:space="0" w:color="auto"/>
        <w:bottom w:val="none" w:sz="0" w:space="0" w:color="auto"/>
        <w:right w:val="none" w:sz="0" w:space="0" w:color="auto"/>
      </w:divBdr>
    </w:div>
    <w:div w:id="1806849789">
      <w:marLeft w:val="0"/>
      <w:marRight w:val="0"/>
      <w:marTop w:val="0"/>
      <w:marBottom w:val="0"/>
      <w:divBdr>
        <w:top w:val="none" w:sz="0" w:space="0" w:color="auto"/>
        <w:left w:val="none" w:sz="0" w:space="0" w:color="auto"/>
        <w:bottom w:val="none" w:sz="0" w:space="0" w:color="auto"/>
        <w:right w:val="none" w:sz="0" w:space="0" w:color="auto"/>
      </w:divBdr>
      <w:divsChild>
        <w:div w:id="1167134894">
          <w:marLeft w:val="0"/>
          <w:marRight w:val="0"/>
          <w:marTop w:val="0"/>
          <w:marBottom w:val="0"/>
          <w:divBdr>
            <w:top w:val="none" w:sz="0" w:space="0" w:color="auto"/>
            <w:left w:val="none" w:sz="0" w:space="0" w:color="auto"/>
            <w:bottom w:val="none" w:sz="0" w:space="0" w:color="auto"/>
            <w:right w:val="none" w:sz="0" w:space="0" w:color="auto"/>
          </w:divBdr>
          <w:divsChild>
            <w:div w:id="1778477215">
              <w:marLeft w:val="0"/>
              <w:marRight w:val="0"/>
              <w:marTop w:val="335"/>
              <w:marBottom w:val="335"/>
              <w:divBdr>
                <w:top w:val="none" w:sz="0" w:space="0" w:color="auto"/>
                <w:left w:val="none" w:sz="0" w:space="0" w:color="auto"/>
                <w:bottom w:val="none" w:sz="0" w:space="0" w:color="auto"/>
                <w:right w:val="none" w:sz="0" w:space="0" w:color="auto"/>
              </w:divBdr>
            </w:div>
          </w:divsChild>
        </w:div>
      </w:divsChild>
    </w:div>
    <w:div w:id="1857423018">
      <w:bodyDiv w:val="1"/>
      <w:marLeft w:val="0"/>
      <w:marRight w:val="0"/>
      <w:marTop w:val="0"/>
      <w:marBottom w:val="0"/>
      <w:divBdr>
        <w:top w:val="none" w:sz="0" w:space="0" w:color="auto"/>
        <w:left w:val="none" w:sz="0" w:space="0" w:color="auto"/>
        <w:bottom w:val="none" w:sz="0" w:space="0" w:color="auto"/>
        <w:right w:val="none" w:sz="0" w:space="0" w:color="auto"/>
      </w:divBdr>
    </w:div>
    <w:div w:id="198315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829DF-54BF-4B8C-9CB3-8986FB4F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4192</Words>
  <Characters>22461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TOMADA DE PREÇOS N</vt:lpstr>
    </vt:vector>
  </TitlesOfParts>
  <Company>TRF - 5ª REGIÃO</Company>
  <LinksUpToDate>false</LinksUpToDate>
  <CharactersWithSpaces>26600</CharactersWithSpaces>
  <SharedDoc>false</SharedDoc>
  <HLinks>
    <vt:vector size="48" baseType="variant">
      <vt:variant>
        <vt:i4>6619197</vt:i4>
      </vt:variant>
      <vt:variant>
        <vt:i4>21</vt:i4>
      </vt:variant>
      <vt:variant>
        <vt:i4>0</vt:i4>
      </vt:variant>
      <vt:variant>
        <vt:i4>5</vt:i4>
      </vt:variant>
      <vt:variant>
        <vt:lpwstr>http://www.tst.jus.br/certidao</vt:lpwstr>
      </vt:variant>
      <vt:variant>
        <vt:lpwstr/>
      </vt:variant>
      <vt:variant>
        <vt:i4>7864390</vt:i4>
      </vt:variant>
      <vt:variant>
        <vt:i4>18</vt:i4>
      </vt:variant>
      <vt:variant>
        <vt:i4>0</vt:i4>
      </vt:variant>
      <vt:variant>
        <vt:i4>5</vt:i4>
      </vt:variant>
      <vt:variant>
        <vt:lpwstr>mailto:cpl@trf5.jus.br</vt:lpwstr>
      </vt:variant>
      <vt:variant>
        <vt:lpwstr/>
      </vt:variant>
      <vt:variant>
        <vt:i4>7864390</vt:i4>
      </vt:variant>
      <vt:variant>
        <vt:i4>15</vt:i4>
      </vt:variant>
      <vt:variant>
        <vt:i4>0</vt:i4>
      </vt:variant>
      <vt:variant>
        <vt:i4>5</vt:i4>
      </vt:variant>
      <vt:variant>
        <vt:lpwstr>mailto:cpl@trf5.jus.br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2359396</vt:i4>
      </vt:variant>
      <vt:variant>
        <vt:i4>3</vt:i4>
      </vt:variant>
      <vt:variant>
        <vt:i4>0</vt:i4>
      </vt:variant>
      <vt:variant>
        <vt:i4>5</vt:i4>
      </vt:variant>
      <vt:variant>
        <vt:lpwstr>http://www.trf5.gov.br/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TOMADA DE PREÇOS N</dc:title>
  <dc:creator>Bosco</dc:creator>
  <cp:lastModifiedBy>mntavares</cp:lastModifiedBy>
  <cp:revision>3</cp:revision>
  <cp:lastPrinted>2016-03-02T12:48:00Z</cp:lastPrinted>
  <dcterms:created xsi:type="dcterms:W3CDTF">2016-03-07T15:27:00Z</dcterms:created>
  <dcterms:modified xsi:type="dcterms:W3CDTF">2016-03-07T15:28:00Z</dcterms:modified>
</cp:coreProperties>
</file>